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4C1" w:rsidRPr="009246D0" w:rsidRDefault="00745EF1" w:rsidP="00745EF1">
      <w:pPr>
        <w:jc w:val="center"/>
        <w:rPr>
          <w:b/>
          <w:sz w:val="36"/>
          <w:szCs w:val="36"/>
        </w:rPr>
      </w:pPr>
      <w:r w:rsidRPr="009246D0">
        <w:rPr>
          <w:b/>
          <w:sz w:val="36"/>
          <w:szCs w:val="36"/>
        </w:rPr>
        <w:t>Scholarships Available to A+ Students</w:t>
      </w:r>
    </w:p>
    <w:p w:rsidR="00745EF1" w:rsidRPr="009246D0" w:rsidRDefault="00272868" w:rsidP="00AE7498">
      <w:pPr>
        <w:jc w:val="center"/>
        <w:rPr>
          <w:b/>
          <w:sz w:val="36"/>
          <w:szCs w:val="36"/>
        </w:rPr>
      </w:pPr>
      <w:r w:rsidRPr="009246D0">
        <w:rPr>
          <w:sz w:val="22"/>
          <w:szCs w:val="22"/>
        </w:rPr>
        <w:t xml:space="preserve">Based on </w:t>
      </w:r>
      <w:r w:rsidR="009E1284">
        <w:rPr>
          <w:sz w:val="22"/>
          <w:szCs w:val="22"/>
        </w:rPr>
        <w:t>2014</w:t>
      </w:r>
      <w:r w:rsidR="00C9418D" w:rsidRPr="009246D0">
        <w:rPr>
          <w:sz w:val="22"/>
          <w:szCs w:val="22"/>
        </w:rPr>
        <w:t xml:space="preserve"> Information (10/201</w:t>
      </w:r>
      <w:r w:rsidR="009E1284">
        <w:rPr>
          <w:sz w:val="22"/>
          <w:szCs w:val="22"/>
        </w:rPr>
        <w:t>4</w:t>
      </w:r>
      <w:r w:rsidR="009246D0">
        <w:rPr>
          <w:sz w:val="22"/>
          <w:szCs w:val="22"/>
        </w:rPr>
        <w:t>)</w:t>
      </w:r>
    </w:p>
    <w:p w:rsidR="00745EF1" w:rsidRPr="00745EF1" w:rsidRDefault="00745EF1" w:rsidP="00745EF1">
      <w:pPr>
        <w:jc w:val="center"/>
        <w:rPr>
          <w:b/>
          <w:sz w:val="28"/>
          <w:szCs w:val="28"/>
        </w:rPr>
      </w:pPr>
    </w:p>
    <w:p w:rsidR="00745EF1" w:rsidRPr="009246D0" w:rsidRDefault="00745EF1" w:rsidP="00745EF1">
      <w:pPr>
        <w:rPr>
          <w:b/>
          <w:i/>
          <w:sz w:val="22"/>
          <w:szCs w:val="22"/>
        </w:rPr>
      </w:pPr>
      <w:r w:rsidRPr="009246D0">
        <w:rPr>
          <w:b/>
          <w:i/>
          <w:sz w:val="22"/>
          <w:szCs w:val="22"/>
        </w:rPr>
        <w:t xml:space="preserve">The A+ Schools Program is funded through the </w:t>
      </w:r>
      <w:r w:rsidR="009B679D" w:rsidRPr="009246D0">
        <w:rPr>
          <w:b/>
          <w:i/>
          <w:sz w:val="22"/>
          <w:szCs w:val="22"/>
        </w:rPr>
        <w:t>State of Missouri</w:t>
      </w:r>
      <w:r w:rsidRPr="009246D0">
        <w:rPr>
          <w:b/>
          <w:i/>
          <w:sz w:val="22"/>
          <w:szCs w:val="22"/>
        </w:rPr>
        <w:t xml:space="preserve"> for Missouri community colleges and vocational/technical schools. However, some 4-year colleges in Missouri are offering their own A+ scholarships. These scholarships are determined by the colleges themselves and may </w:t>
      </w:r>
      <w:r w:rsidRPr="009246D0">
        <w:rPr>
          <w:b/>
          <w:i/>
          <w:sz w:val="22"/>
          <w:szCs w:val="22"/>
          <w:u w:val="single"/>
        </w:rPr>
        <w:t>or may not be offered at any time</w:t>
      </w:r>
      <w:r w:rsidRPr="009246D0">
        <w:rPr>
          <w:b/>
          <w:i/>
          <w:sz w:val="22"/>
          <w:szCs w:val="22"/>
        </w:rPr>
        <w:t>. CHECK WITH THE FINANCIAL AID OFFICE AT 4-YEAR COLLEGES AND ASK IF THEY OFFER ANY IN</w:t>
      </w:r>
      <w:r w:rsidR="00935A2D" w:rsidRPr="009246D0">
        <w:rPr>
          <w:b/>
          <w:i/>
          <w:sz w:val="22"/>
          <w:szCs w:val="22"/>
        </w:rPr>
        <w:t>CENTIVES FOR A</w:t>
      </w:r>
      <w:r w:rsidRPr="009246D0">
        <w:rPr>
          <w:b/>
          <w:i/>
          <w:sz w:val="22"/>
          <w:szCs w:val="22"/>
        </w:rPr>
        <w:t>+ STUDENTS.</w:t>
      </w:r>
    </w:p>
    <w:p w:rsidR="00935A2D" w:rsidRPr="009246D0" w:rsidRDefault="00935A2D" w:rsidP="00745EF1">
      <w:pPr>
        <w:rPr>
          <w:b/>
          <w:i/>
          <w:sz w:val="22"/>
          <w:szCs w:val="22"/>
        </w:rPr>
      </w:pPr>
    </w:p>
    <w:p w:rsidR="00935A2D" w:rsidRPr="009246D0" w:rsidRDefault="00745EF1" w:rsidP="00FD2EC0">
      <w:pPr>
        <w:rPr>
          <w:b/>
          <w:sz w:val="22"/>
          <w:szCs w:val="22"/>
        </w:rPr>
      </w:pPr>
      <w:r w:rsidRPr="009246D0">
        <w:rPr>
          <w:b/>
          <w:sz w:val="22"/>
          <w:szCs w:val="22"/>
        </w:rPr>
        <w:t xml:space="preserve">A+ benefits at community colleges or state vocational/technical schools are only available for full-time </w:t>
      </w:r>
      <w:r w:rsidR="00935A2D" w:rsidRPr="009246D0">
        <w:rPr>
          <w:b/>
          <w:sz w:val="22"/>
          <w:szCs w:val="22"/>
        </w:rPr>
        <w:t>students</w:t>
      </w:r>
      <w:r w:rsidRPr="009246D0">
        <w:rPr>
          <w:b/>
          <w:sz w:val="22"/>
          <w:szCs w:val="22"/>
        </w:rPr>
        <w:t xml:space="preserve">. </w:t>
      </w:r>
    </w:p>
    <w:p w:rsidR="00745EF1" w:rsidRPr="009246D0" w:rsidRDefault="00745EF1" w:rsidP="00FD2EC0">
      <w:pPr>
        <w:rPr>
          <w:b/>
          <w:sz w:val="22"/>
          <w:szCs w:val="22"/>
        </w:rPr>
      </w:pPr>
      <w:r w:rsidRPr="009246D0">
        <w:rPr>
          <w:b/>
          <w:sz w:val="22"/>
          <w:szCs w:val="22"/>
        </w:rPr>
        <w:t xml:space="preserve"> Questions? Call the A+ Office at your high school.</w:t>
      </w:r>
    </w:p>
    <w:p w:rsidR="00745EF1" w:rsidRDefault="00745EF1" w:rsidP="00745EF1">
      <w:pPr>
        <w:rPr>
          <w:b/>
          <w:sz w:val="28"/>
          <w:szCs w:val="28"/>
        </w:rPr>
      </w:pPr>
    </w:p>
    <w:tbl>
      <w:tblPr>
        <w:tblW w:w="1448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1350"/>
        <w:gridCol w:w="2250"/>
        <w:gridCol w:w="6935"/>
        <w:gridCol w:w="2057"/>
      </w:tblGrid>
      <w:tr w:rsidR="00795ED1" w:rsidRPr="00752BF5" w:rsidTr="00795ED1">
        <w:trPr>
          <w:trHeight w:val="432"/>
        </w:trPr>
        <w:tc>
          <w:tcPr>
            <w:tcW w:w="1890" w:type="dxa"/>
            <w:vAlign w:val="center"/>
          </w:tcPr>
          <w:p w:rsidR="00795ED1" w:rsidRPr="00752BF5" w:rsidRDefault="00795ED1" w:rsidP="00752BF5">
            <w:pPr>
              <w:jc w:val="center"/>
              <w:rPr>
                <w:b/>
                <w:sz w:val="22"/>
                <w:szCs w:val="22"/>
              </w:rPr>
            </w:pPr>
            <w:r w:rsidRPr="00752BF5">
              <w:rPr>
                <w:b/>
                <w:sz w:val="22"/>
                <w:szCs w:val="22"/>
              </w:rPr>
              <w:t>School</w:t>
            </w:r>
          </w:p>
        </w:tc>
        <w:tc>
          <w:tcPr>
            <w:tcW w:w="1350" w:type="dxa"/>
            <w:vAlign w:val="center"/>
          </w:tcPr>
          <w:p w:rsidR="00795ED1" w:rsidRPr="00752BF5" w:rsidRDefault="00795ED1" w:rsidP="00752BF5">
            <w:pPr>
              <w:jc w:val="center"/>
              <w:rPr>
                <w:b/>
                <w:sz w:val="22"/>
                <w:szCs w:val="22"/>
              </w:rPr>
            </w:pPr>
            <w:r w:rsidRPr="00752BF5">
              <w:rPr>
                <w:b/>
                <w:sz w:val="22"/>
                <w:szCs w:val="22"/>
              </w:rPr>
              <w:t>Amount</w:t>
            </w:r>
          </w:p>
        </w:tc>
        <w:tc>
          <w:tcPr>
            <w:tcW w:w="2250" w:type="dxa"/>
            <w:vAlign w:val="center"/>
          </w:tcPr>
          <w:p w:rsidR="00795ED1" w:rsidRPr="00752BF5" w:rsidRDefault="00795ED1" w:rsidP="00752BF5">
            <w:pPr>
              <w:jc w:val="center"/>
              <w:rPr>
                <w:b/>
                <w:sz w:val="22"/>
                <w:szCs w:val="22"/>
              </w:rPr>
            </w:pPr>
            <w:r w:rsidRPr="00752BF5">
              <w:rPr>
                <w:b/>
                <w:sz w:val="22"/>
                <w:szCs w:val="22"/>
              </w:rPr>
              <w:t xml:space="preserve">Type of </w:t>
            </w:r>
          </w:p>
          <w:p w:rsidR="00795ED1" w:rsidRPr="00752BF5" w:rsidRDefault="00795ED1" w:rsidP="00752BF5">
            <w:pPr>
              <w:jc w:val="center"/>
              <w:rPr>
                <w:b/>
                <w:sz w:val="22"/>
                <w:szCs w:val="22"/>
              </w:rPr>
            </w:pPr>
            <w:r w:rsidRPr="00752BF5">
              <w:rPr>
                <w:b/>
                <w:sz w:val="22"/>
                <w:szCs w:val="22"/>
              </w:rPr>
              <w:t>Scholarship</w:t>
            </w:r>
          </w:p>
        </w:tc>
        <w:tc>
          <w:tcPr>
            <w:tcW w:w="6935" w:type="dxa"/>
            <w:vAlign w:val="center"/>
          </w:tcPr>
          <w:p w:rsidR="00795ED1" w:rsidRPr="00752BF5" w:rsidRDefault="00795ED1" w:rsidP="00752BF5">
            <w:pPr>
              <w:jc w:val="center"/>
              <w:rPr>
                <w:b/>
                <w:sz w:val="22"/>
                <w:szCs w:val="22"/>
              </w:rPr>
            </w:pPr>
            <w:r w:rsidRPr="00752BF5">
              <w:rPr>
                <w:b/>
                <w:sz w:val="22"/>
                <w:szCs w:val="22"/>
              </w:rPr>
              <w:t>Other Information</w:t>
            </w:r>
          </w:p>
        </w:tc>
        <w:tc>
          <w:tcPr>
            <w:tcW w:w="2057" w:type="dxa"/>
            <w:vAlign w:val="center"/>
          </w:tcPr>
          <w:p w:rsidR="00795ED1" w:rsidRPr="00752BF5" w:rsidRDefault="00795ED1" w:rsidP="00752BF5">
            <w:pPr>
              <w:jc w:val="center"/>
              <w:rPr>
                <w:b/>
                <w:sz w:val="22"/>
                <w:szCs w:val="22"/>
              </w:rPr>
            </w:pPr>
            <w:r w:rsidRPr="00752BF5">
              <w:rPr>
                <w:b/>
                <w:sz w:val="22"/>
                <w:szCs w:val="22"/>
              </w:rPr>
              <w:t xml:space="preserve">Phone </w:t>
            </w:r>
          </w:p>
          <w:p w:rsidR="00795ED1" w:rsidRPr="00752BF5" w:rsidRDefault="00795ED1" w:rsidP="00752BF5">
            <w:pPr>
              <w:jc w:val="center"/>
              <w:rPr>
                <w:b/>
                <w:sz w:val="22"/>
                <w:szCs w:val="22"/>
              </w:rPr>
            </w:pPr>
            <w:r w:rsidRPr="00752BF5">
              <w:rPr>
                <w:b/>
                <w:sz w:val="22"/>
                <w:szCs w:val="22"/>
              </w:rPr>
              <w:t>Number</w:t>
            </w:r>
          </w:p>
        </w:tc>
      </w:tr>
      <w:tr w:rsidR="00795ED1" w:rsidRPr="00752BF5" w:rsidTr="00795ED1">
        <w:trPr>
          <w:trHeight w:val="602"/>
        </w:trPr>
        <w:tc>
          <w:tcPr>
            <w:tcW w:w="1890" w:type="dxa"/>
          </w:tcPr>
          <w:p w:rsidR="00795ED1" w:rsidRPr="003E52C8" w:rsidRDefault="00795ED1" w:rsidP="00745EF1">
            <w:pPr>
              <w:rPr>
                <w:sz w:val="22"/>
                <w:szCs w:val="22"/>
              </w:rPr>
            </w:pPr>
            <w:smartTag w:uri="urn:schemas-microsoft-com:office:smarttags" w:element="place">
              <w:smartTag w:uri="urn:schemas-microsoft-com:office:smarttags" w:element="City">
                <w:r>
                  <w:rPr>
                    <w:sz w:val="22"/>
                    <w:szCs w:val="22"/>
                  </w:rPr>
                  <w:t>Avila</w:t>
                </w:r>
              </w:smartTag>
            </w:smartTag>
          </w:p>
        </w:tc>
        <w:tc>
          <w:tcPr>
            <w:tcW w:w="1350" w:type="dxa"/>
          </w:tcPr>
          <w:p w:rsidR="00795ED1" w:rsidRDefault="0005490C" w:rsidP="00745EF1">
            <w:pPr>
              <w:rPr>
                <w:sz w:val="22"/>
                <w:szCs w:val="22"/>
              </w:rPr>
            </w:pPr>
            <w:r>
              <w:rPr>
                <w:sz w:val="22"/>
                <w:szCs w:val="22"/>
              </w:rPr>
              <w:t>$500</w:t>
            </w:r>
            <w:r w:rsidR="009E2564">
              <w:rPr>
                <w:sz w:val="22"/>
                <w:szCs w:val="22"/>
              </w:rPr>
              <w:t xml:space="preserve"> Annual</w:t>
            </w:r>
          </w:p>
        </w:tc>
        <w:tc>
          <w:tcPr>
            <w:tcW w:w="2250" w:type="dxa"/>
          </w:tcPr>
          <w:p w:rsidR="00795ED1" w:rsidRDefault="00795ED1" w:rsidP="00745EF1">
            <w:pPr>
              <w:rPr>
                <w:sz w:val="22"/>
                <w:szCs w:val="22"/>
              </w:rPr>
            </w:pPr>
            <w:r>
              <w:rPr>
                <w:sz w:val="22"/>
                <w:szCs w:val="22"/>
              </w:rPr>
              <w:t>A+ Recognition Scholarship</w:t>
            </w:r>
          </w:p>
        </w:tc>
        <w:tc>
          <w:tcPr>
            <w:tcW w:w="6935" w:type="dxa"/>
          </w:tcPr>
          <w:p w:rsidR="00795ED1" w:rsidRDefault="00795ED1" w:rsidP="00745EF1">
            <w:pPr>
              <w:rPr>
                <w:sz w:val="22"/>
                <w:szCs w:val="22"/>
              </w:rPr>
            </w:pPr>
            <w:r>
              <w:rPr>
                <w:rFonts w:ascii="Arial" w:hAnsi="Arial" w:cs="Arial"/>
                <w:color w:val="333333"/>
                <w:sz w:val="19"/>
                <w:szCs w:val="19"/>
              </w:rPr>
              <w:t>Awarded to full-time, first-year students who successfully complete the A+ Program.</w:t>
            </w:r>
          </w:p>
        </w:tc>
        <w:tc>
          <w:tcPr>
            <w:tcW w:w="2057" w:type="dxa"/>
          </w:tcPr>
          <w:p w:rsidR="00795ED1" w:rsidRPr="00B653C7" w:rsidRDefault="00795ED1" w:rsidP="00745EF1">
            <w:pPr>
              <w:rPr>
                <w:sz w:val="22"/>
                <w:szCs w:val="22"/>
              </w:rPr>
            </w:pPr>
            <w:r w:rsidRPr="00B653C7">
              <w:rPr>
                <w:sz w:val="22"/>
                <w:szCs w:val="22"/>
              </w:rPr>
              <w:t>816.501.3600</w:t>
            </w:r>
          </w:p>
        </w:tc>
      </w:tr>
      <w:tr w:rsidR="009E2564" w:rsidRPr="00752BF5" w:rsidTr="00795ED1">
        <w:trPr>
          <w:trHeight w:val="602"/>
        </w:trPr>
        <w:tc>
          <w:tcPr>
            <w:tcW w:w="1890" w:type="dxa"/>
          </w:tcPr>
          <w:p w:rsidR="009E2564" w:rsidRPr="003E52C8" w:rsidRDefault="009E2564" w:rsidP="00745EF1">
            <w:pPr>
              <w:rPr>
                <w:sz w:val="22"/>
                <w:szCs w:val="22"/>
              </w:rPr>
            </w:pPr>
            <w:r w:rsidRPr="003E52C8">
              <w:rPr>
                <w:sz w:val="22"/>
                <w:szCs w:val="22"/>
              </w:rPr>
              <w:t xml:space="preserve">Columbia </w:t>
            </w:r>
          </w:p>
          <w:p w:rsidR="009E2564" w:rsidRPr="003E52C8" w:rsidRDefault="009E2564" w:rsidP="00745EF1">
            <w:pPr>
              <w:rPr>
                <w:sz w:val="22"/>
                <w:szCs w:val="22"/>
              </w:rPr>
            </w:pPr>
            <w:r w:rsidRPr="003E52C8">
              <w:rPr>
                <w:sz w:val="22"/>
                <w:szCs w:val="22"/>
              </w:rPr>
              <w:t>College</w:t>
            </w:r>
          </w:p>
        </w:tc>
        <w:tc>
          <w:tcPr>
            <w:tcW w:w="1350" w:type="dxa"/>
          </w:tcPr>
          <w:p w:rsidR="009E2564" w:rsidRDefault="009E2564" w:rsidP="00745EF1">
            <w:pPr>
              <w:rPr>
                <w:sz w:val="22"/>
                <w:szCs w:val="22"/>
              </w:rPr>
            </w:pPr>
            <w:r>
              <w:rPr>
                <w:sz w:val="22"/>
                <w:szCs w:val="22"/>
              </w:rPr>
              <w:t xml:space="preserve"> Up to $2,500</w:t>
            </w:r>
          </w:p>
          <w:p w:rsidR="009E2564" w:rsidRPr="00752BF5" w:rsidRDefault="009E2564" w:rsidP="00745EF1">
            <w:pPr>
              <w:rPr>
                <w:sz w:val="22"/>
                <w:szCs w:val="22"/>
              </w:rPr>
            </w:pPr>
            <w:r>
              <w:rPr>
                <w:sz w:val="22"/>
                <w:szCs w:val="22"/>
              </w:rPr>
              <w:t>Day Campus only</w:t>
            </w:r>
          </w:p>
        </w:tc>
        <w:tc>
          <w:tcPr>
            <w:tcW w:w="2250" w:type="dxa"/>
          </w:tcPr>
          <w:p w:rsidR="009E2564" w:rsidRPr="00752BF5" w:rsidRDefault="009E2564" w:rsidP="001449B6">
            <w:pPr>
              <w:rPr>
                <w:sz w:val="22"/>
                <w:szCs w:val="22"/>
              </w:rPr>
            </w:pPr>
            <w:r w:rsidRPr="00752BF5">
              <w:rPr>
                <w:sz w:val="22"/>
                <w:szCs w:val="22"/>
              </w:rPr>
              <w:t>Transfer/Automatic/ Renewable</w:t>
            </w:r>
          </w:p>
        </w:tc>
        <w:tc>
          <w:tcPr>
            <w:tcW w:w="6935" w:type="dxa"/>
          </w:tcPr>
          <w:p w:rsidR="009E2564" w:rsidRPr="00752BF5" w:rsidRDefault="009E2564" w:rsidP="00745EF1">
            <w:pPr>
              <w:rPr>
                <w:sz w:val="22"/>
                <w:szCs w:val="22"/>
              </w:rPr>
            </w:pPr>
            <w:r w:rsidRPr="00752BF5">
              <w:rPr>
                <w:sz w:val="22"/>
                <w:szCs w:val="22"/>
              </w:rPr>
              <w:t xml:space="preserve">Transfer students who transfer from a community college (using A+ benefits) after completing 60 transferable hours or an Associate of Arts or Science degree with a GPA of 3.0 </w:t>
            </w:r>
          </w:p>
        </w:tc>
        <w:tc>
          <w:tcPr>
            <w:tcW w:w="2057" w:type="dxa"/>
          </w:tcPr>
          <w:p w:rsidR="009E2564" w:rsidRPr="00752BF5" w:rsidRDefault="009E2564" w:rsidP="00745EF1">
            <w:pPr>
              <w:rPr>
                <w:sz w:val="22"/>
                <w:szCs w:val="22"/>
              </w:rPr>
            </w:pPr>
            <w:r w:rsidRPr="00752BF5">
              <w:rPr>
                <w:sz w:val="22"/>
                <w:szCs w:val="22"/>
              </w:rPr>
              <w:t>800-231-2391 (ext. 7358)</w:t>
            </w:r>
          </w:p>
        </w:tc>
      </w:tr>
      <w:tr w:rsidR="009E2564" w:rsidRPr="00752BF5" w:rsidTr="00795ED1">
        <w:trPr>
          <w:trHeight w:val="881"/>
        </w:trPr>
        <w:tc>
          <w:tcPr>
            <w:tcW w:w="1890" w:type="dxa"/>
          </w:tcPr>
          <w:p w:rsidR="009E2564" w:rsidRPr="003E52C8" w:rsidRDefault="009E2564" w:rsidP="00745EF1">
            <w:pPr>
              <w:rPr>
                <w:sz w:val="22"/>
                <w:szCs w:val="22"/>
              </w:rPr>
            </w:pPr>
            <w:r>
              <w:rPr>
                <w:sz w:val="22"/>
                <w:szCs w:val="22"/>
              </w:rPr>
              <w:t>Culver-Stockton</w:t>
            </w:r>
          </w:p>
        </w:tc>
        <w:tc>
          <w:tcPr>
            <w:tcW w:w="1350" w:type="dxa"/>
          </w:tcPr>
          <w:p w:rsidR="009E2564" w:rsidRPr="00752BF5" w:rsidRDefault="009E2564" w:rsidP="00745EF1">
            <w:pPr>
              <w:rPr>
                <w:sz w:val="22"/>
                <w:szCs w:val="22"/>
              </w:rPr>
            </w:pPr>
            <w:r>
              <w:rPr>
                <w:sz w:val="22"/>
                <w:szCs w:val="22"/>
              </w:rPr>
              <w:t>$1,500</w:t>
            </w:r>
          </w:p>
        </w:tc>
        <w:tc>
          <w:tcPr>
            <w:tcW w:w="2250" w:type="dxa"/>
          </w:tcPr>
          <w:p w:rsidR="009E2564" w:rsidRPr="00752BF5" w:rsidRDefault="009E2564" w:rsidP="00745EF1">
            <w:pPr>
              <w:rPr>
                <w:sz w:val="22"/>
                <w:szCs w:val="22"/>
              </w:rPr>
            </w:pPr>
            <w:r>
              <w:rPr>
                <w:sz w:val="22"/>
                <w:szCs w:val="22"/>
              </w:rPr>
              <w:t>A+ Scholarship</w:t>
            </w:r>
          </w:p>
        </w:tc>
        <w:tc>
          <w:tcPr>
            <w:tcW w:w="6935" w:type="dxa"/>
          </w:tcPr>
          <w:p w:rsidR="009E2564" w:rsidRPr="00752BF5" w:rsidRDefault="009E2564" w:rsidP="00664F37">
            <w:pPr>
              <w:rPr>
                <w:sz w:val="22"/>
                <w:szCs w:val="22"/>
              </w:rPr>
            </w:pPr>
            <w:r w:rsidRPr="00CF78B7">
              <w:rPr>
                <w:sz w:val="22"/>
                <w:szCs w:val="22"/>
              </w:rPr>
              <w:t>Students who participate in the A+ program. 1</w:t>
            </w:r>
            <w:r w:rsidRPr="00CF78B7">
              <w:rPr>
                <w:sz w:val="22"/>
                <w:szCs w:val="22"/>
                <w:vertAlign w:val="superscript"/>
              </w:rPr>
              <w:t>st</w:t>
            </w:r>
            <w:r w:rsidRPr="00CF78B7">
              <w:rPr>
                <w:sz w:val="22"/>
                <w:szCs w:val="22"/>
              </w:rPr>
              <w:t xml:space="preserve"> year students only</w:t>
            </w:r>
          </w:p>
        </w:tc>
        <w:tc>
          <w:tcPr>
            <w:tcW w:w="2057" w:type="dxa"/>
          </w:tcPr>
          <w:p w:rsidR="009E2564" w:rsidRPr="00752BF5" w:rsidRDefault="009E2564" w:rsidP="00745EF1">
            <w:pPr>
              <w:rPr>
                <w:sz w:val="22"/>
                <w:szCs w:val="22"/>
              </w:rPr>
            </w:pPr>
          </w:p>
        </w:tc>
      </w:tr>
      <w:tr w:rsidR="009E2564" w:rsidRPr="00752BF5" w:rsidTr="00795ED1">
        <w:trPr>
          <w:trHeight w:val="326"/>
        </w:trPr>
        <w:tc>
          <w:tcPr>
            <w:tcW w:w="1890" w:type="dxa"/>
          </w:tcPr>
          <w:p w:rsidR="009E2564" w:rsidRPr="003E52C8" w:rsidRDefault="009E2564" w:rsidP="00745EF1">
            <w:pPr>
              <w:rPr>
                <w:sz w:val="22"/>
                <w:szCs w:val="22"/>
              </w:rPr>
            </w:pPr>
            <w:r>
              <w:rPr>
                <w:sz w:val="22"/>
                <w:szCs w:val="22"/>
              </w:rPr>
              <w:t>Evangel</w:t>
            </w:r>
          </w:p>
        </w:tc>
        <w:tc>
          <w:tcPr>
            <w:tcW w:w="1350" w:type="dxa"/>
          </w:tcPr>
          <w:p w:rsidR="009E2564" w:rsidRDefault="009E2564" w:rsidP="00745EF1">
            <w:pPr>
              <w:rPr>
                <w:sz w:val="22"/>
                <w:szCs w:val="22"/>
              </w:rPr>
            </w:pPr>
            <w:r>
              <w:rPr>
                <w:sz w:val="22"/>
                <w:szCs w:val="22"/>
              </w:rPr>
              <w:t>$1,000</w:t>
            </w:r>
          </w:p>
        </w:tc>
        <w:tc>
          <w:tcPr>
            <w:tcW w:w="2250" w:type="dxa"/>
          </w:tcPr>
          <w:p w:rsidR="009E2564" w:rsidRPr="00752BF5" w:rsidRDefault="009E2564" w:rsidP="00745EF1">
            <w:pPr>
              <w:rPr>
                <w:sz w:val="22"/>
                <w:szCs w:val="22"/>
              </w:rPr>
            </w:pPr>
            <w:r w:rsidRPr="00D67AB5">
              <w:rPr>
                <w:sz w:val="22"/>
                <w:szCs w:val="22"/>
              </w:rPr>
              <w:t>Yes. Renewable up to 150 credit hours if student maintains 3.0 GPA.</w:t>
            </w:r>
          </w:p>
        </w:tc>
        <w:tc>
          <w:tcPr>
            <w:tcW w:w="6935" w:type="dxa"/>
          </w:tcPr>
          <w:p w:rsidR="009E2564" w:rsidRPr="00CF78B7" w:rsidRDefault="009E2564" w:rsidP="00CF78B7">
            <w:pPr>
              <w:autoSpaceDE w:val="0"/>
              <w:autoSpaceDN w:val="0"/>
              <w:adjustRightInd w:val="0"/>
              <w:rPr>
                <w:sz w:val="22"/>
                <w:szCs w:val="22"/>
              </w:rPr>
            </w:pPr>
            <w:r w:rsidRPr="00CF78B7">
              <w:rPr>
                <w:color w:val="343434"/>
                <w:sz w:val="22"/>
                <w:szCs w:val="22"/>
                <w:shd w:val="clear" w:color="auto" w:fill="FFFFFF"/>
              </w:rPr>
              <w:t>First-time freshmen who have completed the Missouri A+ Schools Program. Up to 20 awarded. Need is strongly considered.</w:t>
            </w:r>
            <w:r w:rsidRPr="00CF78B7">
              <w:rPr>
                <w:color w:val="343434"/>
                <w:sz w:val="22"/>
                <w:szCs w:val="22"/>
              </w:rPr>
              <w:br/>
            </w:r>
            <w:r w:rsidRPr="00CF78B7">
              <w:rPr>
                <w:b/>
                <w:bCs/>
                <w:i/>
                <w:iCs/>
                <w:color w:val="343434"/>
                <w:sz w:val="22"/>
                <w:szCs w:val="22"/>
                <w:bdr w:val="none" w:sz="0" w:space="0" w:color="auto" w:frame="1"/>
                <w:shd w:val="clear" w:color="auto" w:fill="FFFFFF"/>
              </w:rPr>
              <w:t>Requirements:</w:t>
            </w:r>
            <w:r w:rsidRPr="00CF78B7">
              <w:rPr>
                <w:color w:val="343434"/>
                <w:sz w:val="22"/>
                <w:szCs w:val="22"/>
                <w:shd w:val="clear" w:color="auto" w:fill="FFFFFF"/>
              </w:rPr>
              <w:t> </w:t>
            </w:r>
            <w:hyperlink r:id="rId5" w:history="1">
              <w:r w:rsidRPr="00CF78B7">
                <w:rPr>
                  <w:color w:val="3490B2"/>
                  <w:sz w:val="22"/>
                  <w:szCs w:val="22"/>
                  <w:u w:val="single"/>
                  <w:bdr w:val="none" w:sz="0" w:space="0" w:color="auto" w:frame="1"/>
                  <w:shd w:val="clear" w:color="auto" w:fill="FFFFFF"/>
                </w:rPr>
                <w:t>Submitted application</w:t>
              </w:r>
            </w:hyperlink>
            <w:r w:rsidRPr="00CF78B7">
              <w:rPr>
                <w:color w:val="343434"/>
                <w:sz w:val="22"/>
                <w:szCs w:val="22"/>
                <w:shd w:val="clear" w:color="auto" w:fill="FFFFFF"/>
              </w:rPr>
              <w:t> (pdf), 3.0 GPA proof of A+ completion, admitted by March </w:t>
            </w:r>
            <w:r w:rsidRPr="00CF78B7">
              <w:rPr>
                <w:sz w:val="22"/>
                <w:szCs w:val="22"/>
              </w:rPr>
              <w:t xml:space="preserve"> </w:t>
            </w:r>
          </w:p>
          <w:p w:rsidR="009E2564" w:rsidRPr="00CF78B7" w:rsidRDefault="009E2564" w:rsidP="007F373A">
            <w:pPr>
              <w:rPr>
                <w:sz w:val="22"/>
                <w:szCs w:val="22"/>
              </w:rPr>
            </w:pPr>
          </w:p>
        </w:tc>
        <w:tc>
          <w:tcPr>
            <w:tcW w:w="2057" w:type="dxa"/>
          </w:tcPr>
          <w:p w:rsidR="009E2564" w:rsidRPr="00752BF5" w:rsidRDefault="009E2564" w:rsidP="007F373A">
            <w:pPr>
              <w:rPr>
                <w:sz w:val="22"/>
                <w:szCs w:val="22"/>
              </w:rPr>
            </w:pPr>
          </w:p>
        </w:tc>
      </w:tr>
      <w:tr w:rsidR="001E6CE7" w:rsidRPr="00752BF5" w:rsidTr="00795ED1">
        <w:trPr>
          <w:trHeight w:val="326"/>
        </w:trPr>
        <w:tc>
          <w:tcPr>
            <w:tcW w:w="1890" w:type="dxa"/>
          </w:tcPr>
          <w:p w:rsidR="001E6CE7" w:rsidRDefault="001E6CE7" w:rsidP="00745EF1">
            <w:pPr>
              <w:rPr>
                <w:sz w:val="22"/>
                <w:szCs w:val="22"/>
              </w:rPr>
            </w:pPr>
            <w:r>
              <w:rPr>
                <w:sz w:val="22"/>
                <w:szCs w:val="22"/>
              </w:rPr>
              <w:t>Drury University</w:t>
            </w:r>
          </w:p>
        </w:tc>
        <w:tc>
          <w:tcPr>
            <w:tcW w:w="1350" w:type="dxa"/>
          </w:tcPr>
          <w:p w:rsidR="001E6CE7" w:rsidRDefault="001E6CE7" w:rsidP="00745EF1">
            <w:pPr>
              <w:rPr>
                <w:sz w:val="22"/>
                <w:szCs w:val="22"/>
              </w:rPr>
            </w:pPr>
            <w:r>
              <w:rPr>
                <w:sz w:val="22"/>
                <w:szCs w:val="22"/>
              </w:rPr>
              <w:t>$1,000-$5,500</w:t>
            </w:r>
          </w:p>
        </w:tc>
        <w:tc>
          <w:tcPr>
            <w:tcW w:w="2250" w:type="dxa"/>
          </w:tcPr>
          <w:p w:rsidR="001E6CE7" w:rsidRPr="00D67AB5" w:rsidRDefault="001E6CE7" w:rsidP="00745EF1">
            <w:pPr>
              <w:rPr>
                <w:sz w:val="22"/>
                <w:szCs w:val="22"/>
              </w:rPr>
            </w:pPr>
            <w:r>
              <w:rPr>
                <w:sz w:val="22"/>
                <w:szCs w:val="22"/>
              </w:rPr>
              <w:t>Deans Scholarship</w:t>
            </w:r>
          </w:p>
        </w:tc>
        <w:tc>
          <w:tcPr>
            <w:tcW w:w="6935" w:type="dxa"/>
          </w:tcPr>
          <w:p w:rsidR="001E6CE7" w:rsidRPr="00CF78B7" w:rsidRDefault="001E6CE7" w:rsidP="00CF78B7">
            <w:pPr>
              <w:autoSpaceDE w:val="0"/>
              <w:autoSpaceDN w:val="0"/>
              <w:adjustRightInd w:val="0"/>
              <w:rPr>
                <w:color w:val="343434"/>
                <w:sz w:val="22"/>
                <w:szCs w:val="22"/>
                <w:shd w:val="clear" w:color="auto" w:fill="FFFFFF"/>
              </w:rPr>
            </w:pPr>
          </w:p>
        </w:tc>
        <w:tc>
          <w:tcPr>
            <w:tcW w:w="2057" w:type="dxa"/>
          </w:tcPr>
          <w:p w:rsidR="001E6CE7" w:rsidRPr="00752BF5" w:rsidRDefault="001E6CE7" w:rsidP="007F373A">
            <w:pPr>
              <w:rPr>
                <w:sz w:val="22"/>
                <w:szCs w:val="22"/>
              </w:rPr>
            </w:pPr>
          </w:p>
        </w:tc>
      </w:tr>
    </w:tbl>
    <w:p w:rsidR="00CF78B7" w:rsidRDefault="00CF78B7"/>
    <w:tbl>
      <w:tblPr>
        <w:tblW w:w="1448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1350"/>
        <w:gridCol w:w="2250"/>
        <w:gridCol w:w="6935"/>
        <w:gridCol w:w="2057"/>
      </w:tblGrid>
      <w:tr w:rsidR="00795ED1" w:rsidRPr="00752BF5" w:rsidTr="00795ED1">
        <w:trPr>
          <w:trHeight w:val="629"/>
        </w:trPr>
        <w:tc>
          <w:tcPr>
            <w:tcW w:w="1890" w:type="dxa"/>
          </w:tcPr>
          <w:p w:rsidR="00795ED1" w:rsidRPr="003E52C8" w:rsidRDefault="00795ED1" w:rsidP="00745EF1">
            <w:pPr>
              <w:rPr>
                <w:sz w:val="22"/>
                <w:szCs w:val="22"/>
              </w:rPr>
            </w:pPr>
            <w:proofErr w:type="spellStart"/>
            <w:r w:rsidRPr="003E52C8">
              <w:rPr>
                <w:sz w:val="22"/>
                <w:szCs w:val="22"/>
              </w:rPr>
              <w:t>Fontbonne</w:t>
            </w:r>
            <w:proofErr w:type="spellEnd"/>
          </w:p>
          <w:p w:rsidR="00795ED1" w:rsidRPr="003E52C8" w:rsidRDefault="00795ED1" w:rsidP="00745EF1">
            <w:pPr>
              <w:rPr>
                <w:sz w:val="22"/>
                <w:szCs w:val="22"/>
              </w:rPr>
            </w:pPr>
            <w:r w:rsidRPr="003E52C8">
              <w:rPr>
                <w:sz w:val="22"/>
                <w:szCs w:val="22"/>
              </w:rPr>
              <w:t>University</w:t>
            </w:r>
          </w:p>
        </w:tc>
        <w:tc>
          <w:tcPr>
            <w:tcW w:w="1350" w:type="dxa"/>
          </w:tcPr>
          <w:p w:rsidR="00795ED1" w:rsidRPr="00752BF5" w:rsidRDefault="00795ED1" w:rsidP="00207AC9">
            <w:pPr>
              <w:rPr>
                <w:sz w:val="22"/>
                <w:szCs w:val="22"/>
              </w:rPr>
            </w:pPr>
            <w:r w:rsidRPr="00752BF5">
              <w:rPr>
                <w:sz w:val="22"/>
                <w:szCs w:val="22"/>
              </w:rPr>
              <w:t>$1000</w:t>
            </w:r>
          </w:p>
        </w:tc>
        <w:tc>
          <w:tcPr>
            <w:tcW w:w="2250" w:type="dxa"/>
          </w:tcPr>
          <w:p w:rsidR="00795ED1" w:rsidRPr="00752BF5" w:rsidRDefault="00795ED1" w:rsidP="00745EF1">
            <w:pPr>
              <w:rPr>
                <w:sz w:val="22"/>
                <w:szCs w:val="22"/>
              </w:rPr>
            </w:pPr>
            <w:r w:rsidRPr="00752BF5">
              <w:rPr>
                <w:sz w:val="22"/>
                <w:szCs w:val="22"/>
              </w:rPr>
              <w:t>Freshman-4 year</w:t>
            </w:r>
          </w:p>
        </w:tc>
        <w:tc>
          <w:tcPr>
            <w:tcW w:w="6935" w:type="dxa"/>
          </w:tcPr>
          <w:p w:rsidR="00CF78B7" w:rsidRPr="00CF78B7" w:rsidRDefault="00CF78B7" w:rsidP="00CF78B7">
            <w:pPr>
              <w:spacing w:after="150" w:line="210" w:lineRule="atLeast"/>
              <w:textAlignment w:val="baseline"/>
              <w:rPr>
                <w:color w:val="555555"/>
                <w:sz w:val="22"/>
                <w:szCs w:val="22"/>
              </w:rPr>
            </w:pPr>
            <w:r w:rsidRPr="00CF78B7">
              <w:rPr>
                <w:color w:val="555555"/>
                <w:sz w:val="22"/>
                <w:szCs w:val="22"/>
              </w:rPr>
              <w:t xml:space="preserve"> Any student attending an A+ high school who completes the Missouri state requirements for the program.</w:t>
            </w:r>
          </w:p>
          <w:p w:rsidR="00CF78B7" w:rsidRDefault="00CF78B7" w:rsidP="00CF78B7">
            <w:pPr>
              <w:spacing w:after="150" w:line="210" w:lineRule="atLeast"/>
              <w:textAlignment w:val="baseline"/>
              <w:rPr>
                <w:rFonts w:ascii="Trebuchet MS" w:hAnsi="Trebuchet MS"/>
                <w:color w:val="555555"/>
                <w:sz w:val="18"/>
                <w:szCs w:val="18"/>
              </w:rPr>
            </w:pPr>
            <w:r w:rsidRPr="00CF78B7">
              <w:rPr>
                <w:color w:val="555555"/>
                <w:sz w:val="22"/>
                <w:szCs w:val="22"/>
              </w:rPr>
              <w:t>Award amount: Up to $1,000 in additional scholarship funds per academic year</w:t>
            </w:r>
          </w:p>
          <w:p w:rsidR="00795ED1" w:rsidRPr="00752BF5" w:rsidRDefault="00CF78B7" w:rsidP="00CF78B7">
            <w:pPr>
              <w:rPr>
                <w:sz w:val="22"/>
                <w:szCs w:val="22"/>
              </w:rPr>
            </w:pPr>
            <w:r w:rsidRPr="00752BF5">
              <w:rPr>
                <w:sz w:val="22"/>
                <w:szCs w:val="22"/>
              </w:rPr>
              <w:t xml:space="preserve"> </w:t>
            </w:r>
          </w:p>
        </w:tc>
        <w:tc>
          <w:tcPr>
            <w:tcW w:w="2057" w:type="dxa"/>
          </w:tcPr>
          <w:p w:rsidR="00795ED1" w:rsidRPr="00752BF5" w:rsidRDefault="00795ED1" w:rsidP="00745EF1">
            <w:pPr>
              <w:rPr>
                <w:sz w:val="22"/>
                <w:szCs w:val="22"/>
              </w:rPr>
            </w:pPr>
            <w:r w:rsidRPr="00752BF5">
              <w:rPr>
                <w:sz w:val="22"/>
                <w:szCs w:val="22"/>
              </w:rPr>
              <w:t>314-889-1492</w:t>
            </w:r>
          </w:p>
        </w:tc>
      </w:tr>
      <w:tr w:rsidR="00795ED1" w:rsidRPr="00752BF5" w:rsidTr="00795ED1">
        <w:trPr>
          <w:trHeight w:val="326"/>
        </w:trPr>
        <w:tc>
          <w:tcPr>
            <w:tcW w:w="1890" w:type="dxa"/>
          </w:tcPr>
          <w:p w:rsidR="00795ED1" w:rsidRPr="003E52C8" w:rsidRDefault="00795ED1" w:rsidP="00745EF1">
            <w:pPr>
              <w:rPr>
                <w:sz w:val="22"/>
                <w:szCs w:val="22"/>
              </w:rPr>
            </w:pPr>
            <w:r w:rsidRPr="003E52C8">
              <w:rPr>
                <w:sz w:val="22"/>
                <w:szCs w:val="22"/>
              </w:rPr>
              <w:t>Hickey College</w:t>
            </w:r>
          </w:p>
        </w:tc>
        <w:tc>
          <w:tcPr>
            <w:tcW w:w="1350" w:type="dxa"/>
          </w:tcPr>
          <w:p w:rsidR="00795ED1" w:rsidRPr="00752BF5" w:rsidRDefault="00795ED1" w:rsidP="00745EF1">
            <w:pPr>
              <w:rPr>
                <w:sz w:val="22"/>
                <w:szCs w:val="22"/>
              </w:rPr>
            </w:pPr>
            <w:r w:rsidRPr="00752BF5">
              <w:rPr>
                <w:sz w:val="22"/>
                <w:szCs w:val="22"/>
              </w:rPr>
              <w:t>$1000/year</w:t>
            </w:r>
          </w:p>
        </w:tc>
        <w:tc>
          <w:tcPr>
            <w:tcW w:w="2250" w:type="dxa"/>
          </w:tcPr>
          <w:p w:rsidR="00795ED1" w:rsidRPr="00752BF5" w:rsidRDefault="00795ED1" w:rsidP="00745EF1">
            <w:pPr>
              <w:rPr>
                <w:sz w:val="22"/>
                <w:szCs w:val="22"/>
              </w:rPr>
            </w:pPr>
            <w:r w:rsidRPr="00752BF5">
              <w:rPr>
                <w:sz w:val="22"/>
                <w:szCs w:val="22"/>
              </w:rPr>
              <w:t>Freshman/Renewable</w:t>
            </w:r>
          </w:p>
        </w:tc>
        <w:tc>
          <w:tcPr>
            <w:tcW w:w="6935" w:type="dxa"/>
          </w:tcPr>
          <w:p w:rsidR="00795ED1" w:rsidRPr="00752BF5" w:rsidRDefault="00795ED1" w:rsidP="00745EF1">
            <w:pPr>
              <w:rPr>
                <w:sz w:val="22"/>
                <w:szCs w:val="22"/>
              </w:rPr>
            </w:pPr>
            <w:r w:rsidRPr="00752BF5">
              <w:rPr>
                <w:sz w:val="22"/>
                <w:szCs w:val="22"/>
              </w:rPr>
              <w:t>Renewal criteria: 95% attendance &amp; 3.0 GPA</w:t>
            </w:r>
            <w:r w:rsidR="00D22D43">
              <w:rPr>
                <w:sz w:val="22"/>
                <w:szCs w:val="22"/>
              </w:rPr>
              <w:t xml:space="preserve"> up to $2,000 maximum award</w:t>
            </w:r>
          </w:p>
        </w:tc>
        <w:tc>
          <w:tcPr>
            <w:tcW w:w="2057" w:type="dxa"/>
          </w:tcPr>
          <w:p w:rsidR="00795ED1" w:rsidRPr="00752BF5" w:rsidRDefault="00795ED1" w:rsidP="00745EF1">
            <w:pPr>
              <w:rPr>
                <w:sz w:val="22"/>
                <w:szCs w:val="22"/>
              </w:rPr>
            </w:pPr>
            <w:r w:rsidRPr="00752BF5">
              <w:rPr>
                <w:sz w:val="22"/>
                <w:szCs w:val="22"/>
              </w:rPr>
              <w:t>314-434-2212</w:t>
            </w:r>
          </w:p>
        </w:tc>
      </w:tr>
      <w:tr w:rsidR="00993E3A" w:rsidRPr="00752BF5" w:rsidTr="00795ED1">
        <w:trPr>
          <w:trHeight w:val="791"/>
        </w:trPr>
        <w:tc>
          <w:tcPr>
            <w:tcW w:w="1890" w:type="dxa"/>
          </w:tcPr>
          <w:p w:rsidR="00993E3A" w:rsidRPr="003E52C8" w:rsidRDefault="00993E3A" w:rsidP="003B21DE">
            <w:pPr>
              <w:rPr>
                <w:sz w:val="22"/>
                <w:szCs w:val="22"/>
              </w:rPr>
            </w:pPr>
            <w:proofErr w:type="spellStart"/>
            <w:r>
              <w:rPr>
                <w:sz w:val="22"/>
                <w:szCs w:val="22"/>
              </w:rPr>
              <w:t>Lindenwood</w:t>
            </w:r>
            <w:proofErr w:type="spellEnd"/>
            <w:r>
              <w:rPr>
                <w:sz w:val="22"/>
                <w:szCs w:val="22"/>
              </w:rPr>
              <w:t xml:space="preserve"> University</w:t>
            </w:r>
          </w:p>
        </w:tc>
        <w:tc>
          <w:tcPr>
            <w:tcW w:w="1350" w:type="dxa"/>
          </w:tcPr>
          <w:p w:rsidR="00993E3A" w:rsidRPr="00752BF5" w:rsidRDefault="00993E3A" w:rsidP="00745EF1">
            <w:pPr>
              <w:rPr>
                <w:sz w:val="22"/>
                <w:szCs w:val="22"/>
              </w:rPr>
            </w:pPr>
            <w:r>
              <w:rPr>
                <w:sz w:val="22"/>
                <w:szCs w:val="22"/>
              </w:rPr>
              <w:t>Amount varies</w:t>
            </w:r>
          </w:p>
        </w:tc>
        <w:tc>
          <w:tcPr>
            <w:tcW w:w="2250" w:type="dxa"/>
          </w:tcPr>
          <w:p w:rsidR="00993E3A" w:rsidRPr="00752BF5" w:rsidRDefault="00993E3A" w:rsidP="003B21DE">
            <w:pPr>
              <w:rPr>
                <w:sz w:val="22"/>
                <w:szCs w:val="22"/>
              </w:rPr>
            </w:pPr>
            <w:r>
              <w:rPr>
                <w:sz w:val="22"/>
                <w:szCs w:val="22"/>
              </w:rPr>
              <w:t>Freshmen</w:t>
            </w:r>
          </w:p>
        </w:tc>
        <w:tc>
          <w:tcPr>
            <w:tcW w:w="6935" w:type="dxa"/>
          </w:tcPr>
          <w:p w:rsidR="00993E3A" w:rsidRPr="00752BF5" w:rsidRDefault="00993E3A" w:rsidP="007D0459">
            <w:pPr>
              <w:rPr>
                <w:sz w:val="22"/>
                <w:szCs w:val="22"/>
              </w:rPr>
            </w:pPr>
            <w:r>
              <w:rPr>
                <w:sz w:val="22"/>
                <w:szCs w:val="22"/>
              </w:rPr>
              <w:t>Amount varies based on ACT scores</w:t>
            </w:r>
          </w:p>
        </w:tc>
        <w:tc>
          <w:tcPr>
            <w:tcW w:w="2057" w:type="dxa"/>
          </w:tcPr>
          <w:p w:rsidR="00993E3A" w:rsidRPr="00752BF5" w:rsidRDefault="00993E3A" w:rsidP="00745EF1">
            <w:pPr>
              <w:rPr>
                <w:sz w:val="22"/>
                <w:szCs w:val="22"/>
              </w:rPr>
            </w:pPr>
            <w:r>
              <w:rPr>
                <w:sz w:val="22"/>
                <w:szCs w:val="22"/>
              </w:rPr>
              <w:t>636-949-4949</w:t>
            </w:r>
          </w:p>
        </w:tc>
      </w:tr>
      <w:tr w:rsidR="00207AC9" w:rsidRPr="00752BF5" w:rsidTr="00795ED1">
        <w:trPr>
          <w:trHeight w:val="791"/>
        </w:trPr>
        <w:tc>
          <w:tcPr>
            <w:tcW w:w="1890" w:type="dxa"/>
          </w:tcPr>
          <w:p w:rsidR="00207AC9" w:rsidRDefault="00207AC9" w:rsidP="003B21DE">
            <w:pPr>
              <w:rPr>
                <w:sz w:val="22"/>
                <w:szCs w:val="22"/>
              </w:rPr>
            </w:pPr>
            <w:r>
              <w:rPr>
                <w:sz w:val="22"/>
                <w:szCs w:val="22"/>
              </w:rPr>
              <w:lastRenderedPageBreak/>
              <w:t>Missouri State University</w:t>
            </w:r>
          </w:p>
        </w:tc>
        <w:tc>
          <w:tcPr>
            <w:tcW w:w="1350" w:type="dxa"/>
          </w:tcPr>
          <w:p w:rsidR="00207AC9" w:rsidRDefault="00207AC9" w:rsidP="00745EF1">
            <w:pPr>
              <w:rPr>
                <w:sz w:val="22"/>
                <w:szCs w:val="22"/>
              </w:rPr>
            </w:pPr>
            <w:r>
              <w:rPr>
                <w:sz w:val="22"/>
                <w:szCs w:val="22"/>
              </w:rPr>
              <w:t xml:space="preserve">$500 per year </w:t>
            </w:r>
          </w:p>
        </w:tc>
        <w:tc>
          <w:tcPr>
            <w:tcW w:w="2250" w:type="dxa"/>
          </w:tcPr>
          <w:p w:rsidR="00207AC9" w:rsidRDefault="00207AC9" w:rsidP="003B21DE">
            <w:pPr>
              <w:rPr>
                <w:sz w:val="22"/>
                <w:szCs w:val="22"/>
              </w:rPr>
            </w:pPr>
            <w:r>
              <w:rPr>
                <w:sz w:val="22"/>
                <w:szCs w:val="22"/>
              </w:rPr>
              <w:t>Renewable with completion of 30 credit hours and a 3.0 cumulative GPA</w:t>
            </w:r>
          </w:p>
        </w:tc>
        <w:tc>
          <w:tcPr>
            <w:tcW w:w="6935" w:type="dxa"/>
          </w:tcPr>
          <w:p w:rsidR="00207AC9" w:rsidRDefault="00207AC9" w:rsidP="007D0459">
            <w:pPr>
              <w:rPr>
                <w:sz w:val="22"/>
                <w:szCs w:val="22"/>
              </w:rPr>
            </w:pPr>
            <w:r>
              <w:rPr>
                <w:sz w:val="22"/>
                <w:szCs w:val="22"/>
              </w:rPr>
              <w:t>100 scholarships available. Must apply for admission by January 15, submit the A+ recognition Scholarship Application, and provide verification of participation in the A+ Program. Final school transcript verifying A+ certification is also required to confirm eligibility.</w:t>
            </w:r>
          </w:p>
        </w:tc>
        <w:tc>
          <w:tcPr>
            <w:tcW w:w="2057" w:type="dxa"/>
          </w:tcPr>
          <w:p w:rsidR="00207AC9" w:rsidRDefault="00207AC9" w:rsidP="00745EF1">
            <w:pPr>
              <w:rPr>
                <w:sz w:val="22"/>
                <w:szCs w:val="22"/>
              </w:rPr>
            </w:pPr>
          </w:p>
        </w:tc>
      </w:tr>
      <w:tr w:rsidR="00795ED1" w:rsidRPr="00752BF5" w:rsidTr="00795ED1">
        <w:trPr>
          <w:trHeight w:val="791"/>
        </w:trPr>
        <w:tc>
          <w:tcPr>
            <w:tcW w:w="1890" w:type="dxa"/>
          </w:tcPr>
          <w:p w:rsidR="00795ED1" w:rsidRPr="003E52C8" w:rsidRDefault="00795ED1" w:rsidP="003B21DE">
            <w:pPr>
              <w:rPr>
                <w:sz w:val="22"/>
                <w:szCs w:val="22"/>
              </w:rPr>
            </w:pPr>
            <w:r w:rsidRPr="003E52C8">
              <w:rPr>
                <w:sz w:val="22"/>
                <w:szCs w:val="22"/>
              </w:rPr>
              <w:t>Missouri Southern State University</w:t>
            </w:r>
          </w:p>
        </w:tc>
        <w:tc>
          <w:tcPr>
            <w:tcW w:w="1350" w:type="dxa"/>
          </w:tcPr>
          <w:p w:rsidR="00795ED1" w:rsidRPr="00752BF5" w:rsidRDefault="00795ED1" w:rsidP="00745EF1">
            <w:pPr>
              <w:rPr>
                <w:sz w:val="22"/>
                <w:szCs w:val="22"/>
              </w:rPr>
            </w:pPr>
            <w:r w:rsidRPr="00752BF5">
              <w:rPr>
                <w:sz w:val="22"/>
                <w:szCs w:val="22"/>
              </w:rPr>
              <w:t>$1000/year</w:t>
            </w:r>
          </w:p>
        </w:tc>
        <w:tc>
          <w:tcPr>
            <w:tcW w:w="2250" w:type="dxa"/>
          </w:tcPr>
          <w:p w:rsidR="00795ED1" w:rsidRPr="00752BF5" w:rsidRDefault="00795ED1" w:rsidP="003B21DE">
            <w:pPr>
              <w:rPr>
                <w:sz w:val="22"/>
                <w:szCs w:val="22"/>
              </w:rPr>
            </w:pPr>
            <w:r w:rsidRPr="00752BF5">
              <w:rPr>
                <w:sz w:val="22"/>
                <w:szCs w:val="22"/>
              </w:rPr>
              <w:t>Freshman, Renewable up to 8 semesters ($500/semester)</w:t>
            </w:r>
          </w:p>
        </w:tc>
        <w:tc>
          <w:tcPr>
            <w:tcW w:w="6935" w:type="dxa"/>
          </w:tcPr>
          <w:p w:rsidR="00795ED1" w:rsidRPr="00752BF5" w:rsidRDefault="007827D6" w:rsidP="009246D0">
            <w:pPr>
              <w:rPr>
                <w:sz w:val="22"/>
                <w:szCs w:val="22"/>
              </w:rPr>
            </w:pPr>
            <w:r w:rsidRPr="007827D6">
              <w:rPr>
                <w:sz w:val="22"/>
                <w:szCs w:val="22"/>
              </w:rPr>
              <w:t xml:space="preserve">A total of 100 per year on a first-come basis. Recipients will be selected based on </w:t>
            </w:r>
            <w:r w:rsidR="001E6CE7" w:rsidRPr="007827D6">
              <w:rPr>
                <w:sz w:val="22"/>
                <w:szCs w:val="22"/>
              </w:rPr>
              <w:t>the date</w:t>
            </w:r>
            <w:r w:rsidRPr="007827D6">
              <w:rPr>
                <w:sz w:val="22"/>
                <w:szCs w:val="22"/>
              </w:rPr>
              <w:t xml:space="preserve"> the A+ Leadership Scholarship Application AND Application for </w:t>
            </w:r>
            <w:r w:rsidR="001E6CE7" w:rsidRPr="007827D6">
              <w:rPr>
                <w:sz w:val="22"/>
                <w:szCs w:val="22"/>
              </w:rPr>
              <w:t>Admission are</w:t>
            </w:r>
            <w:r w:rsidRPr="007827D6">
              <w:rPr>
                <w:sz w:val="22"/>
                <w:szCs w:val="22"/>
              </w:rPr>
              <w:t xml:space="preserve"> received. -</w:t>
            </w:r>
            <w:r w:rsidR="001E6CE7" w:rsidRPr="007827D6">
              <w:rPr>
                <w:sz w:val="22"/>
                <w:szCs w:val="22"/>
              </w:rPr>
              <w:t>Cannot</w:t>
            </w:r>
            <w:r w:rsidRPr="007827D6">
              <w:rPr>
                <w:sz w:val="22"/>
                <w:szCs w:val="22"/>
              </w:rPr>
              <w:t xml:space="preserve"> be combined with other acade</w:t>
            </w:r>
            <w:r w:rsidR="009246D0">
              <w:rPr>
                <w:sz w:val="22"/>
                <w:szCs w:val="22"/>
              </w:rPr>
              <w:t>mic institutional scholarships.</w:t>
            </w:r>
            <w:r w:rsidRPr="007827D6">
              <w:rPr>
                <w:sz w:val="22"/>
                <w:szCs w:val="22"/>
              </w:rPr>
              <w:t xml:space="preserve"> -Can be combined with performance awards, not to exceed full tuition and residence hall costs, if living in the residence hall.  Criteria: Available to first-time freshmen only - from an accredited A+ Missouri High School.  -Must be admitted to Missouri Southern State University  -Must attend MSSU the first semester immediately following High School Graduation  -Verification of A+ certification by High School Transcript  -Must enroll in at least 12 credit hours per semester -Must complete a Free Application for Federal Student Aid (FAFSA). </w:t>
            </w:r>
          </w:p>
        </w:tc>
        <w:tc>
          <w:tcPr>
            <w:tcW w:w="2057" w:type="dxa"/>
          </w:tcPr>
          <w:p w:rsidR="00795ED1" w:rsidRPr="00752BF5" w:rsidRDefault="00795ED1" w:rsidP="00745EF1">
            <w:pPr>
              <w:rPr>
                <w:sz w:val="22"/>
                <w:szCs w:val="22"/>
              </w:rPr>
            </w:pPr>
            <w:r w:rsidRPr="00752BF5">
              <w:rPr>
                <w:sz w:val="22"/>
                <w:szCs w:val="22"/>
              </w:rPr>
              <w:t>417-625-9399</w:t>
            </w:r>
          </w:p>
        </w:tc>
      </w:tr>
      <w:tr w:rsidR="00795ED1" w:rsidRPr="00752BF5" w:rsidTr="00795ED1">
        <w:trPr>
          <w:trHeight w:val="326"/>
        </w:trPr>
        <w:tc>
          <w:tcPr>
            <w:tcW w:w="1890" w:type="dxa"/>
          </w:tcPr>
          <w:p w:rsidR="00795ED1" w:rsidRPr="003E52C8" w:rsidRDefault="00795ED1" w:rsidP="00F91B99">
            <w:pPr>
              <w:rPr>
                <w:sz w:val="22"/>
                <w:szCs w:val="22"/>
              </w:rPr>
            </w:pPr>
            <w:smartTag w:uri="urn:schemas-microsoft-com:office:smarttags" w:element="place">
              <w:smartTag w:uri="urn:schemas-microsoft-com:office:smarttags" w:element="State">
                <w:smartTag w:uri="urn:schemas-microsoft-com:office:smarttags" w:element="PlaceName">
                  <w:r w:rsidRPr="003E52C8">
                    <w:rPr>
                      <w:sz w:val="22"/>
                      <w:szCs w:val="22"/>
                    </w:rPr>
                    <w:t>Missouri</w:t>
                  </w:r>
                </w:smartTag>
              </w:smartTag>
            </w:smartTag>
            <w:r w:rsidRPr="003E52C8">
              <w:rPr>
                <w:sz w:val="22"/>
                <w:szCs w:val="22"/>
              </w:rPr>
              <w:t xml:space="preserve"> </w:t>
            </w:r>
            <w:smartTag w:uri="urn:schemas-microsoft-com:office:smarttags" w:element="PlaceName">
              <w:r w:rsidRPr="003E52C8">
                <w:rPr>
                  <w:sz w:val="22"/>
                  <w:szCs w:val="22"/>
                </w:rPr>
                <w:t>Tech</w:t>
              </w:r>
            </w:smartTag>
            <w:r w:rsidRPr="003E52C8">
              <w:rPr>
                <w:sz w:val="22"/>
                <w:szCs w:val="22"/>
              </w:rPr>
              <w:t xml:space="preserve"> </w:t>
            </w:r>
          </w:p>
          <w:p w:rsidR="00795ED1" w:rsidRPr="003E52C8" w:rsidRDefault="00795ED1" w:rsidP="00F91B99">
            <w:pPr>
              <w:rPr>
                <w:sz w:val="22"/>
                <w:szCs w:val="22"/>
              </w:rPr>
            </w:pPr>
            <w:r w:rsidRPr="003E52C8">
              <w:rPr>
                <w:sz w:val="22"/>
                <w:szCs w:val="22"/>
              </w:rPr>
              <w:t>College</w:t>
            </w:r>
          </w:p>
        </w:tc>
        <w:tc>
          <w:tcPr>
            <w:tcW w:w="1350" w:type="dxa"/>
          </w:tcPr>
          <w:p w:rsidR="00795ED1" w:rsidRPr="00752BF5" w:rsidRDefault="009E2564" w:rsidP="00F91B99">
            <w:pPr>
              <w:rPr>
                <w:sz w:val="22"/>
                <w:szCs w:val="22"/>
              </w:rPr>
            </w:pPr>
            <w:r>
              <w:rPr>
                <w:sz w:val="22"/>
                <w:szCs w:val="22"/>
              </w:rPr>
              <w:t>Matches A+</w:t>
            </w:r>
          </w:p>
        </w:tc>
        <w:tc>
          <w:tcPr>
            <w:tcW w:w="2250" w:type="dxa"/>
          </w:tcPr>
          <w:p w:rsidR="00795ED1" w:rsidRPr="00752BF5" w:rsidRDefault="00795ED1" w:rsidP="00F91B99">
            <w:pPr>
              <w:rPr>
                <w:sz w:val="22"/>
                <w:szCs w:val="22"/>
              </w:rPr>
            </w:pPr>
            <w:r w:rsidRPr="00752BF5">
              <w:rPr>
                <w:sz w:val="22"/>
                <w:szCs w:val="22"/>
              </w:rPr>
              <w:t>Freshman</w:t>
            </w:r>
          </w:p>
        </w:tc>
        <w:tc>
          <w:tcPr>
            <w:tcW w:w="6935" w:type="dxa"/>
          </w:tcPr>
          <w:p w:rsidR="00795ED1" w:rsidRDefault="00795ED1" w:rsidP="00F91B99">
            <w:pPr>
              <w:rPr>
                <w:sz w:val="22"/>
                <w:szCs w:val="22"/>
              </w:rPr>
            </w:pPr>
            <w:r>
              <w:rPr>
                <w:sz w:val="22"/>
                <w:szCs w:val="22"/>
              </w:rPr>
              <w:t>Contact Missouri Tech for details.</w:t>
            </w:r>
          </w:p>
          <w:p w:rsidR="00795ED1" w:rsidRPr="00752BF5" w:rsidRDefault="00795ED1" w:rsidP="00F91B99">
            <w:pPr>
              <w:rPr>
                <w:sz w:val="22"/>
                <w:szCs w:val="22"/>
              </w:rPr>
            </w:pPr>
          </w:p>
        </w:tc>
        <w:tc>
          <w:tcPr>
            <w:tcW w:w="2057" w:type="dxa"/>
          </w:tcPr>
          <w:p w:rsidR="00795ED1" w:rsidRPr="00752BF5" w:rsidRDefault="00795ED1" w:rsidP="00F91B99">
            <w:pPr>
              <w:rPr>
                <w:sz w:val="22"/>
                <w:szCs w:val="22"/>
              </w:rPr>
            </w:pPr>
            <w:r>
              <w:rPr>
                <w:sz w:val="22"/>
                <w:szCs w:val="22"/>
              </w:rPr>
              <w:t>314-569-3600</w:t>
            </w:r>
          </w:p>
        </w:tc>
      </w:tr>
      <w:tr w:rsidR="00795ED1" w:rsidRPr="00752BF5" w:rsidTr="00795ED1">
        <w:trPr>
          <w:trHeight w:val="326"/>
        </w:trPr>
        <w:tc>
          <w:tcPr>
            <w:tcW w:w="1890" w:type="dxa"/>
          </w:tcPr>
          <w:p w:rsidR="00795ED1" w:rsidRPr="003E52C8" w:rsidRDefault="00795ED1" w:rsidP="00745EF1">
            <w:pPr>
              <w:rPr>
                <w:sz w:val="22"/>
                <w:szCs w:val="22"/>
              </w:rPr>
            </w:pPr>
            <w:smartTag w:uri="urn:schemas-microsoft-com:office:smarttags" w:element="place">
              <w:smartTag w:uri="urn:schemas-microsoft-com:office:smarttags" w:element="State">
                <w:smartTag w:uri="urn:schemas-microsoft-com:office:smarttags" w:element="PlaceName">
                  <w:r w:rsidRPr="003E52C8">
                    <w:rPr>
                      <w:sz w:val="22"/>
                      <w:szCs w:val="22"/>
                    </w:rPr>
                    <w:t>Missouri</w:t>
                  </w:r>
                </w:smartTag>
              </w:smartTag>
            </w:smartTag>
            <w:r w:rsidRPr="003E52C8">
              <w:rPr>
                <w:sz w:val="22"/>
                <w:szCs w:val="22"/>
              </w:rPr>
              <w:t xml:space="preserve"> </w:t>
            </w:r>
          </w:p>
          <w:p w:rsidR="00795ED1" w:rsidRDefault="00795ED1" w:rsidP="00745EF1">
            <w:pPr>
              <w:rPr>
                <w:sz w:val="22"/>
                <w:szCs w:val="22"/>
              </w:rPr>
            </w:pPr>
            <w:smartTag w:uri="urn:schemas-microsoft-com:office:smarttags" w:element="place">
              <w:smartTag w:uri="urn:schemas-microsoft-com:office:smarttags" w:element="PlaceType">
                <w:r w:rsidRPr="003E52C8">
                  <w:rPr>
                    <w:sz w:val="22"/>
                    <w:szCs w:val="22"/>
                  </w:rPr>
                  <w:t>Valley</w:t>
                </w:r>
              </w:smartTag>
              <w:r w:rsidRPr="003E52C8">
                <w:rPr>
                  <w:sz w:val="22"/>
                  <w:szCs w:val="22"/>
                </w:rPr>
                <w:t xml:space="preserve"> </w:t>
              </w:r>
              <w:smartTag w:uri="urn:schemas-microsoft-com:office:smarttags" w:element="PlaceType">
                <w:r w:rsidRPr="003E52C8">
                  <w:rPr>
                    <w:sz w:val="22"/>
                    <w:szCs w:val="22"/>
                  </w:rPr>
                  <w:t>College</w:t>
                </w:r>
              </w:smartTag>
            </w:smartTag>
          </w:p>
          <w:p w:rsidR="00795ED1" w:rsidRPr="003E52C8" w:rsidRDefault="00795ED1" w:rsidP="00745EF1">
            <w:pPr>
              <w:rPr>
                <w:sz w:val="22"/>
                <w:szCs w:val="22"/>
              </w:rPr>
            </w:pPr>
          </w:p>
        </w:tc>
        <w:tc>
          <w:tcPr>
            <w:tcW w:w="1350" w:type="dxa"/>
          </w:tcPr>
          <w:p w:rsidR="00795ED1" w:rsidRPr="00752BF5" w:rsidRDefault="00795ED1" w:rsidP="00745EF1">
            <w:pPr>
              <w:rPr>
                <w:sz w:val="22"/>
                <w:szCs w:val="22"/>
              </w:rPr>
            </w:pPr>
            <w:r w:rsidRPr="00752BF5">
              <w:rPr>
                <w:sz w:val="22"/>
                <w:szCs w:val="22"/>
              </w:rPr>
              <w:t>½ Tuition</w:t>
            </w:r>
          </w:p>
        </w:tc>
        <w:tc>
          <w:tcPr>
            <w:tcW w:w="2250" w:type="dxa"/>
          </w:tcPr>
          <w:p w:rsidR="00795ED1" w:rsidRPr="00752BF5" w:rsidRDefault="00795ED1" w:rsidP="00745EF1">
            <w:pPr>
              <w:rPr>
                <w:sz w:val="22"/>
                <w:szCs w:val="22"/>
              </w:rPr>
            </w:pPr>
            <w:r w:rsidRPr="00752BF5">
              <w:rPr>
                <w:sz w:val="22"/>
                <w:szCs w:val="22"/>
              </w:rPr>
              <w:t xml:space="preserve">Freshman, </w:t>
            </w:r>
          </w:p>
          <w:p w:rsidR="00795ED1" w:rsidRDefault="00795ED1" w:rsidP="003E52C8">
            <w:pPr>
              <w:rPr>
                <w:sz w:val="22"/>
                <w:szCs w:val="22"/>
              </w:rPr>
            </w:pPr>
            <w:r w:rsidRPr="00752BF5">
              <w:rPr>
                <w:sz w:val="22"/>
                <w:szCs w:val="22"/>
              </w:rPr>
              <w:t xml:space="preserve">renewable up to 5 </w:t>
            </w:r>
            <w:r>
              <w:rPr>
                <w:sz w:val="22"/>
                <w:szCs w:val="22"/>
              </w:rPr>
              <w:t>y</w:t>
            </w:r>
            <w:r w:rsidRPr="00752BF5">
              <w:rPr>
                <w:sz w:val="22"/>
                <w:szCs w:val="22"/>
              </w:rPr>
              <w:t>rs</w:t>
            </w:r>
          </w:p>
          <w:p w:rsidR="00D67AB5" w:rsidRPr="00752BF5" w:rsidRDefault="00D67AB5" w:rsidP="003E52C8">
            <w:pPr>
              <w:rPr>
                <w:sz w:val="22"/>
                <w:szCs w:val="22"/>
              </w:rPr>
            </w:pPr>
            <w:r>
              <w:rPr>
                <w:sz w:val="22"/>
                <w:szCs w:val="22"/>
              </w:rPr>
              <w:t>Not stackable</w:t>
            </w:r>
          </w:p>
        </w:tc>
        <w:tc>
          <w:tcPr>
            <w:tcW w:w="6935" w:type="dxa"/>
          </w:tcPr>
          <w:p w:rsidR="00795ED1" w:rsidRPr="00752BF5" w:rsidRDefault="00795ED1" w:rsidP="00745EF1">
            <w:pPr>
              <w:rPr>
                <w:sz w:val="22"/>
                <w:szCs w:val="22"/>
              </w:rPr>
            </w:pPr>
            <w:r w:rsidRPr="00752BF5">
              <w:rPr>
                <w:sz w:val="22"/>
                <w:szCs w:val="22"/>
              </w:rPr>
              <w:t>Awarded to any student who completes the A+ requirements</w:t>
            </w:r>
            <w:r w:rsidR="00A2781A">
              <w:rPr>
                <w:sz w:val="22"/>
                <w:szCs w:val="22"/>
              </w:rPr>
              <w:t>. Must live on campus.</w:t>
            </w:r>
          </w:p>
        </w:tc>
        <w:tc>
          <w:tcPr>
            <w:tcW w:w="2057" w:type="dxa"/>
          </w:tcPr>
          <w:p w:rsidR="00795ED1" w:rsidRPr="00752BF5" w:rsidRDefault="00795ED1" w:rsidP="00745EF1">
            <w:pPr>
              <w:rPr>
                <w:sz w:val="22"/>
                <w:szCs w:val="22"/>
              </w:rPr>
            </w:pPr>
            <w:r w:rsidRPr="00752BF5">
              <w:rPr>
                <w:sz w:val="22"/>
                <w:szCs w:val="22"/>
              </w:rPr>
              <w:t>660-831-4000</w:t>
            </w:r>
          </w:p>
        </w:tc>
      </w:tr>
      <w:tr w:rsidR="00795ED1" w:rsidRPr="00752BF5" w:rsidTr="0063758F">
        <w:trPr>
          <w:trHeight w:val="917"/>
        </w:trPr>
        <w:tc>
          <w:tcPr>
            <w:tcW w:w="1890" w:type="dxa"/>
          </w:tcPr>
          <w:p w:rsidR="00795ED1" w:rsidRPr="003E52C8" w:rsidRDefault="00795ED1" w:rsidP="00745EF1">
            <w:pPr>
              <w:rPr>
                <w:sz w:val="22"/>
                <w:szCs w:val="22"/>
              </w:rPr>
            </w:pPr>
            <w:smartTag w:uri="urn:schemas-microsoft-com:office:smarttags" w:element="place">
              <w:smartTag w:uri="urn:schemas-microsoft-com:office:smarttags" w:element="State">
                <w:smartTag w:uri="urn:schemas-microsoft-com:office:smarttags" w:element="PlaceName">
                  <w:r w:rsidRPr="003E52C8">
                    <w:rPr>
                      <w:sz w:val="22"/>
                      <w:szCs w:val="22"/>
                    </w:rPr>
                    <w:t>Missouri</w:t>
                  </w:r>
                </w:smartTag>
              </w:smartTag>
            </w:smartTag>
            <w:r w:rsidRPr="003E52C8">
              <w:rPr>
                <w:sz w:val="22"/>
                <w:szCs w:val="22"/>
              </w:rPr>
              <w:t xml:space="preserve"> </w:t>
            </w:r>
          </w:p>
          <w:p w:rsidR="00795ED1" w:rsidRPr="003E52C8" w:rsidRDefault="00795ED1" w:rsidP="00745EF1">
            <w:pPr>
              <w:rPr>
                <w:sz w:val="22"/>
                <w:szCs w:val="22"/>
              </w:rPr>
            </w:pPr>
            <w:r w:rsidRPr="003E52C8">
              <w:rPr>
                <w:sz w:val="22"/>
                <w:szCs w:val="22"/>
              </w:rPr>
              <w:t xml:space="preserve">Western </w:t>
            </w:r>
          </w:p>
          <w:p w:rsidR="00795ED1" w:rsidRPr="003E52C8" w:rsidRDefault="00795ED1" w:rsidP="00745EF1">
            <w:pPr>
              <w:rPr>
                <w:sz w:val="22"/>
                <w:szCs w:val="22"/>
              </w:rPr>
            </w:pPr>
            <w:r w:rsidRPr="003E52C8">
              <w:rPr>
                <w:sz w:val="22"/>
                <w:szCs w:val="22"/>
              </w:rPr>
              <w:t>College</w:t>
            </w:r>
          </w:p>
        </w:tc>
        <w:tc>
          <w:tcPr>
            <w:tcW w:w="1350" w:type="dxa"/>
          </w:tcPr>
          <w:p w:rsidR="00795ED1" w:rsidRPr="00752BF5" w:rsidRDefault="00A2781A" w:rsidP="00745EF1">
            <w:pPr>
              <w:rPr>
                <w:sz w:val="22"/>
                <w:szCs w:val="22"/>
              </w:rPr>
            </w:pPr>
            <w:r>
              <w:rPr>
                <w:sz w:val="22"/>
                <w:szCs w:val="22"/>
              </w:rPr>
              <w:t>$1,500</w:t>
            </w:r>
          </w:p>
        </w:tc>
        <w:tc>
          <w:tcPr>
            <w:tcW w:w="2250" w:type="dxa"/>
          </w:tcPr>
          <w:p w:rsidR="00795ED1" w:rsidRPr="00752BF5" w:rsidRDefault="00993E3A" w:rsidP="00745EF1">
            <w:pPr>
              <w:rPr>
                <w:sz w:val="22"/>
                <w:szCs w:val="22"/>
              </w:rPr>
            </w:pPr>
            <w:r>
              <w:rPr>
                <w:sz w:val="22"/>
                <w:szCs w:val="22"/>
              </w:rPr>
              <w:t>Freshmen</w:t>
            </w:r>
          </w:p>
        </w:tc>
        <w:tc>
          <w:tcPr>
            <w:tcW w:w="6935" w:type="dxa"/>
          </w:tcPr>
          <w:p w:rsidR="00795ED1" w:rsidRPr="00993E3A" w:rsidRDefault="00993E3A" w:rsidP="0063758F">
            <w:pPr>
              <w:rPr>
                <w:sz w:val="22"/>
                <w:szCs w:val="22"/>
              </w:rPr>
            </w:pPr>
            <w:r w:rsidRPr="00993E3A">
              <w:rPr>
                <w:sz w:val="22"/>
                <w:szCs w:val="22"/>
              </w:rPr>
              <w:t xml:space="preserve"> S</w:t>
            </w:r>
            <w:r w:rsidR="00A2781A">
              <w:rPr>
                <w:sz w:val="22"/>
                <w:szCs w:val="22"/>
              </w:rPr>
              <w:t>tudents may apply for a</w:t>
            </w:r>
            <w:r w:rsidRPr="00993E3A">
              <w:rPr>
                <w:sz w:val="22"/>
                <w:szCs w:val="22"/>
              </w:rPr>
              <w:t xml:space="preserve"> $1,500 A+ Scholarships which are competitively awarded to students who elect to enroll in a four-year degree program and who have a 3.00 GPA. This scholarship is renewable for 4 semes</w:t>
            </w:r>
            <w:r w:rsidR="00A2781A">
              <w:rPr>
                <w:sz w:val="22"/>
                <w:szCs w:val="22"/>
              </w:rPr>
              <w:t xml:space="preserve">ters with a 3.25 </w:t>
            </w:r>
            <w:r w:rsidR="009246D0">
              <w:rPr>
                <w:sz w:val="22"/>
                <w:szCs w:val="22"/>
              </w:rPr>
              <w:t xml:space="preserve">GPA. </w:t>
            </w:r>
            <w:r w:rsidR="009246D0">
              <w:rPr>
                <w:rStyle w:val="apple-converted-space"/>
                <w:rFonts w:ascii="Verdana" w:hAnsi="Verdana"/>
                <w:color w:val="000000"/>
                <w:sz w:val="20"/>
                <w:szCs w:val="20"/>
                <w:shd w:val="clear" w:color="auto" w:fill="FFFFFF"/>
              </w:rPr>
              <w:t>The</w:t>
            </w:r>
            <w:r w:rsidR="007827D6" w:rsidRPr="00D7240F">
              <w:rPr>
                <w:color w:val="000000"/>
                <w:sz w:val="22"/>
                <w:szCs w:val="22"/>
                <w:shd w:val="clear" w:color="auto" w:fill="FFFFFF"/>
              </w:rPr>
              <w:t xml:space="preserve"> A Plus Scholarship is stackable with federal and state grants and most Missouri Western scholarships</w:t>
            </w:r>
            <w:r w:rsidR="007827D6">
              <w:rPr>
                <w:rFonts w:ascii="Verdana" w:hAnsi="Verdana"/>
                <w:color w:val="000000"/>
                <w:sz w:val="20"/>
                <w:szCs w:val="20"/>
                <w:shd w:val="clear" w:color="auto" w:fill="FFFFFF"/>
              </w:rPr>
              <w:t>.</w:t>
            </w:r>
          </w:p>
        </w:tc>
        <w:tc>
          <w:tcPr>
            <w:tcW w:w="2057" w:type="dxa"/>
          </w:tcPr>
          <w:p w:rsidR="00795ED1" w:rsidRPr="00752BF5" w:rsidRDefault="00795ED1" w:rsidP="00745EF1">
            <w:pPr>
              <w:rPr>
                <w:sz w:val="22"/>
                <w:szCs w:val="22"/>
              </w:rPr>
            </w:pPr>
            <w:r w:rsidRPr="00752BF5">
              <w:rPr>
                <w:sz w:val="22"/>
                <w:szCs w:val="22"/>
              </w:rPr>
              <w:t>816-271-4266</w:t>
            </w:r>
          </w:p>
        </w:tc>
      </w:tr>
      <w:tr w:rsidR="00795ED1" w:rsidRPr="00752BF5" w:rsidTr="00795ED1">
        <w:trPr>
          <w:trHeight w:val="326"/>
        </w:trPr>
        <w:tc>
          <w:tcPr>
            <w:tcW w:w="1890" w:type="dxa"/>
          </w:tcPr>
          <w:p w:rsidR="00795ED1" w:rsidRPr="003E52C8" w:rsidRDefault="00795ED1" w:rsidP="00745EF1">
            <w:pPr>
              <w:rPr>
                <w:sz w:val="22"/>
                <w:szCs w:val="22"/>
              </w:rPr>
            </w:pPr>
            <w:smartTag w:uri="urn:schemas-microsoft-com:office:smarttags" w:element="PlaceName">
              <w:r w:rsidRPr="003E52C8">
                <w:rPr>
                  <w:sz w:val="22"/>
                  <w:szCs w:val="22"/>
                </w:rPr>
                <w:t>Northwest</w:t>
              </w:r>
            </w:smartTag>
            <w:r w:rsidRPr="003E52C8">
              <w:rPr>
                <w:sz w:val="22"/>
                <w:szCs w:val="22"/>
              </w:rPr>
              <w:t xml:space="preserve"> </w:t>
            </w:r>
          </w:p>
          <w:p w:rsidR="00795ED1" w:rsidRPr="003E52C8" w:rsidRDefault="00795ED1" w:rsidP="00745EF1">
            <w:pPr>
              <w:rPr>
                <w:sz w:val="22"/>
                <w:szCs w:val="22"/>
              </w:rPr>
            </w:pPr>
            <w:smartTag w:uri="urn:schemas-microsoft-com:office:smarttags" w:element="place">
              <w:smartTag w:uri="urn:schemas-microsoft-com:office:smarttags" w:element="PlaceName">
                <w:r w:rsidRPr="003E52C8">
                  <w:rPr>
                    <w:sz w:val="22"/>
                    <w:szCs w:val="22"/>
                  </w:rPr>
                  <w:t>Missouri</w:t>
                </w:r>
              </w:smartTag>
              <w:r w:rsidRPr="003E52C8">
                <w:rPr>
                  <w:sz w:val="22"/>
                  <w:szCs w:val="22"/>
                </w:rPr>
                <w:t xml:space="preserve"> </w:t>
              </w:r>
              <w:smartTag w:uri="urn:schemas-microsoft-com:office:smarttags" w:element="PlaceType">
                <w:r w:rsidRPr="003E52C8">
                  <w:rPr>
                    <w:sz w:val="22"/>
                    <w:szCs w:val="22"/>
                  </w:rPr>
                  <w:t>State</w:t>
                </w:r>
              </w:smartTag>
            </w:smartTag>
          </w:p>
        </w:tc>
        <w:tc>
          <w:tcPr>
            <w:tcW w:w="1350" w:type="dxa"/>
          </w:tcPr>
          <w:p w:rsidR="00795ED1" w:rsidRPr="00752BF5" w:rsidRDefault="00795ED1" w:rsidP="00745EF1">
            <w:pPr>
              <w:rPr>
                <w:sz w:val="22"/>
                <w:szCs w:val="22"/>
              </w:rPr>
            </w:pPr>
            <w:r w:rsidRPr="00752BF5">
              <w:rPr>
                <w:sz w:val="22"/>
                <w:szCs w:val="22"/>
              </w:rPr>
              <w:t>$1500</w:t>
            </w:r>
          </w:p>
        </w:tc>
        <w:tc>
          <w:tcPr>
            <w:tcW w:w="2250" w:type="dxa"/>
          </w:tcPr>
          <w:p w:rsidR="00795ED1" w:rsidRPr="00752BF5" w:rsidRDefault="00795ED1" w:rsidP="009246D0">
            <w:pPr>
              <w:rPr>
                <w:sz w:val="22"/>
                <w:szCs w:val="22"/>
              </w:rPr>
            </w:pPr>
            <w:r w:rsidRPr="00752BF5">
              <w:rPr>
                <w:sz w:val="22"/>
                <w:szCs w:val="22"/>
              </w:rPr>
              <w:t>Freshman</w:t>
            </w:r>
            <w:r w:rsidR="009246D0" w:rsidRPr="005A693F">
              <w:rPr>
                <w:b/>
                <w:bCs/>
                <w:color w:val="000000"/>
                <w:sz w:val="22"/>
                <w:szCs w:val="22"/>
              </w:rPr>
              <w:t xml:space="preserve"> </w:t>
            </w:r>
          </w:p>
        </w:tc>
        <w:tc>
          <w:tcPr>
            <w:tcW w:w="6935" w:type="dxa"/>
          </w:tcPr>
          <w:p w:rsidR="005A693F" w:rsidRDefault="005A693F" w:rsidP="005A693F">
            <w:pPr>
              <w:spacing w:before="100" w:beforeAutospacing="1" w:after="100" w:afterAutospacing="1"/>
              <w:rPr>
                <w:color w:val="000000"/>
                <w:sz w:val="22"/>
                <w:szCs w:val="22"/>
              </w:rPr>
            </w:pPr>
            <w:r w:rsidRPr="005A693F">
              <w:rPr>
                <w:color w:val="000000"/>
                <w:sz w:val="22"/>
                <w:szCs w:val="22"/>
              </w:rPr>
              <w:t>ACT: 21-36 and a minimum 2.00 GPA</w:t>
            </w:r>
            <w:r>
              <w:rPr>
                <w:color w:val="000000"/>
                <w:sz w:val="22"/>
                <w:szCs w:val="22"/>
              </w:rPr>
              <w:t xml:space="preserve"> </w:t>
            </w:r>
            <w:r w:rsidRPr="005A693F">
              <w:rPr>
                <w:color w:val="000000"/>
                <w:sz w:val="22"/>
                <w:szCs w:val="22"/>
              </w:rPr>
              <w:t>Attend an A+ eligible Missouri high school and Indicate A+ on Admission application</w:t>
            </w:r>
            <w:r>
              <w:rPr>
                <w:color w:val="000000"/>
                <w:sz w:val="22"/>
                <w:szCs w:val="22"/>
              </w:rPr>
              <w:t xml:space="preserve">. </w:t>
            </w:r>
            <w:r w:rsidRPr="005A693F">
              <w:rPr>
                <w:color w:val="000000"/>
                <w:sz w:val="22"/>
                <w:szCs w:val="22"/>
              </w:rPr>
              <w:t>Accepted for admission by April 1. Actual award made upon confirmation of completed A+ requirements</w:t>
            </w:r>
            <w:r>
              <w:rPr>
                <w:color w:val="000000"/>
                <w:sz w:val="22"/>
                <w:szCs w:val="22"/>
              </w:rPr>
              <w:t xml:space="preserve">. </w:t>
            </w:r>
            <w:r w:rsidRPr="005A693F">
              <w:rPr>
                <w:color w:val="000000"/>
                <w:sz w:val="22"/>
                <w:szCs w:val="22"/>
              </w:rPr>
              <w:t>.May receive in addition to other Northwest automatic scholarships. Limited number awarded</w:t>
            </w:r>
          </w:p>
          <w:p w:rsidR="00795ED1" w:rsidRPr="00752BF5" w:rsidRDefault="009246D0" w:rsidP="009246D0">
            <w:pPr>
              <w:spacing w:before="100" w:beforeAutospacing="1" w:after="100" w:afterAutospacing="1"/>
              <w:rPr>
                <w:sz w:val="22"/>
                <w:szCs w:val="22"/>
              </w:rPr>
            </w:pPr>
            <w:r w:rsidRPr="005A693F">
              <w:rPr>
                <w:b/>
                <w:bCs/>
                <w:color w:val="000000"/>
                <w:sz w:val="22"/>
                <w:szCs w:val="22"/>
              </w:rPr>
              <w:t>Renewal Requirements:</w:t>
            </w:r>
            <w:r>
              <w:rPr>
                <w:b/>
                <w:bCs/>
                <w:color w:val="000000"/>
                <w:sz w:val="22"/>
                <w:szCs w:val="22"/>
              </w:rPr>
              <w:t xml:space="preserve"> </w:t>
            </w:r>
            <w:r w:rsidRPr="005A693F">
              <w:rPr>
                <w:color w:val="000000"/>
                <w:sz w:val="22"/>
                <w:szCs w:val="22"/>
              </w:rPr>
              <w:t>Renewable for one year by completing 24 credit hours at Northwest during the year with a 3.30 Northwest cumulative GPA.</w:t>
            </w:r>
          </w:p>
        </w:tc>
        <w:tc>
          <w:tcPr>
            <w:tcW w:w="2057" w:type="dxa"/>
          </w:tcPr>
          <w:p w:rsidR="00795ED1" w:rsidRPr="00752BF5" w:rsidRDefault="00795ED1" w:rsidP="00745EF1">
            <w:pPr>
              <w:rPr>
                <w:sz w:val="22"/>
                <w:szCs w:val="22"/>
              </w:rPr>
            </w:pPr>
            <w:r w:rsidRPr="00752BF5">
              <w:rPr>
                <w:sz w:val="22"/>
                <w:szCs w:val="22"/>
              </w:rPr>
              <w:t>800-633-1175</w:t>
            </w:r>
          </w:p>
        </w:tc>
      </w:tr>
      <w:tr w:rsidR="00795ED1" w:rsidRPr="00752BF5" w:rsidTr="00795ED1">
        <w:trPr>
          <w:trHeight w:val="326"/>
        </w:trPr>
        <w:tc>
          <w:tcPr>
            <w:tcW w:w="1890" w:type="dxa"/>
          </w:tcPr>
          <w:p w:rsidR="00795ED1" w:rsidRPr="003E52C8" w:rsidRDefault="005A693F" w:rsidP="00745EF1">
            <w:pPr>
              <w:rPr>
                <w:sz w:val="22"/>
                <w:szCs w:val="22"/>
              </w:rPr>
            </w:pPr>
            <w:r>
              <w:br w:type="page"/>
            </w:r>
            <w:r w:rsidR="00795ED1" w:rsidRPr="003E52C8">
              <w:rPr>
                <w:sz w:val="22"/>
                <w:szCs w:val="22"/>
              </w:rPr>
              <w:t>Park University</w:t>
            </w:r>
          </w:p>
        </w:tc>
        <w:tc>
          <w:tcPr>
            <w:tcW w:w="1350" w:type="dxa"/>
          </w:tcPr>
          <w:p w:rsidR="00795ED1" w:rsidRPr="00752BF5" w:rsidRDefault="00E97EE4" w:rsidP="00745EF1">
            <w:pPr>
              <w:rPr>
                <w:sz w:val="22"/>
                <w:szCs w:val="22"/>
              </w:rPr>
            </w:pPr>
            <w:r>
              <w:rPr>
                <w:sz w:val="22"/>
                <w:szCs w:val="22"/>
              </w:rPr>
              <w:t>$3,000</w:t>
            </w:r>
          </w:p>
        </w:tc>
        <w:tc>
          <w:tcPr>
            <w:tcW w:w="2250" w:type="dxa"/>
          </w:tcPr>
          <w:p w:rsidR="00795ED1" w:rsidRPr="00752BF5" w:rsidRDefault="00795ED1" w:rsidP="00B75C06">
            <w:pPr>
              <w:rPr>
                <w:sz w:val="22"/>
                <w:szCs w:val="22"/>
              </w:rPr>
            </w:pPr>
            <w:r w:rsidRPr="00752BF5">
              <w:rPr>
                <w:sz w:val="22"/>
                <w:szCs w:val="22"/>
              </w:rPr>
              <w:t>Freshman</w:t>
            </w:r>
            <w:r w:rsidR="00B75C06">
              <w:rPr>
                <w:sz w:val="22"/>
                <w:szCs w:val="22"/>
              </w:rPr>
              <w:t>/Renewable</w:t>
            </w:r>
          </w:p>
        </w:tc>
        <w:tc>
          <w:tcPr>
            <w:tcW w:w="6935" w:type="dxa"/>
          </w:tcPr>
          <w:p w:rsidR="00E97EE4" w:rsidRPr="00E97EE4" w:rsidRDefault="00E97EE4" w:rsidP="00E97EE4">
            <w:pPr>
              <w:rPr>
                <w:sz w:val="22"/>
                <w:szCs w:val="22"/>
              </w:rPr>
            </w:pPr>
            <w:r w:rsidRPr="00E97EE4">
              <w:rPr>
                <w:sz w:val="22"/>
                <w:szCs w:val="22"/>
              </w:rPr>
              <w:t xml:space="preserve">Students must be admitted to Park University’s Parkville (Mo.) Daytime Campus Center to be awarded an academic scholarship. Scholarship funding is limited and will be awarded until funds are exhausted. The </w:t>
            </w:r>
          </w:p>
          <w:p w:rsidR="00E97EE4" w:rsidRPr="00E97EE4" w:rsidRDefault="00E97EE4" w:rsidP="00E97EE4">
            <w:pPr>
              <w:rPr>
                <w:sz w:val="22"/>
                <w:szCs w:val="22"/>
              </w:rPr>
            </w:pPr>
            <w:proofErr w:type="gramStart"/>
            <w:r w:rsidRPr="00E97EE4">
              <w:rPr>
                <w:sz w:val="22"/>
                <w:szCs w:val="22"/>
              </w:rPr>
              <w:t>scholarship</w:t>
            </w:r>
            <w:proofErr w:type="gramEnd"/>
            <w:r w:rsidRPr="00E97EE4">
              <w:rPr>
                <w:sz w:val="22"/>
                <w:szCs w:val="22"/>
              </w:rPr>
              <w:t xml:space="preserve"> is awarded to first-time freshmen and is available for four years if renewal criteria are met.</w:t>
            </w:r>
            <w:r>
              <w:rPr>
                <w:sz w:val="22"/>
                <w:szCs w:val="22"/>
              </w:rPr>
              <w:t xml:space="preserve"> </w:t>
            </w:r>
            <w:r w:rsidRPr="00E97EE4">
              <w:rPr>
                <w:sz w:val="22"/>
                <w:szCs w:val="22"/>
              </w:rPr>
              <w:t>A sixth-semester high school transcript must be received before scholarships can be officially awarded. A student</w:t>
            </w:r>
          </w:p>
          <w:p w:rsidR="00795ED1" w:rsidRPr="00752BF5" w:rsidRDefault="00E97EE4" w:rsidP="00E97EE4">
            <w:pPr>
              <w:rPr>
                <w:sz w:val="22"/>
                <w:szCs w:val="22"/>
              </w:rPr>
            </w:pPr>
            <w:proofErr w:type="gramStart"/>
            <w:r w:rsidRPr="00E97EE4">
              <w:rPr>
                <w:sz w:val="22"/>
                <w:szCs w:val="22"/>
              </w:rPr>
              <w:t>may</w:t>
            </w:r>
            <w:proofErr w:type="gramEnd"/>
            <w:r w:rsidRPr="00E97EE4">
              <w:rPr>
                <w:sz w:val="22"/>
                <w:szCs w:val="22"/>
              </w:rPr>
              <w:t xml:space="preserve"> not receive more than one academic scholarship. Academic scholarships are available for fall and spring only.</w:t>
            </w:r>
            <w:r>
              <w:rPr>
                <w:sz w:val="22"/>
                <w:szCs w:val="22"/>
              </w:rPr>
              <w:t xml:space="preserve"> </w:t>
            </w:r>
            <w:r w:rsidRPr="00E97EE4">
              <w:rPr>
                <w:sz w:val="22"/>
                <w:szCs w:val="22"/>
              </w:rPr>
              <w:t>Students must be enrolled full-</w:t>
            </w:r>
            <w:r w:rsidRPr="00E97EE4">
              <w:rPr>
                <w:sz w:val="22"/>
                <w:szCs w:val="22"/>
              </w:rPr>
              <w:lastRenderedPageBreak/>
              <w:t>time to be eligible to receive an academic scholarship</w:t>
            </w:r>
            <w:r>
              <w:rPr>
                <w:sz w:val="22"/>
                <w:szCs w:val="22"/>
              </w:rPr>
              <w:t>.</w:t>
            </w:r>
            <w:r w:rsidRPr="00E97EE4">
              <w:rPr>
                <w:sz w:val="22"/>
                <w:szCs w:val="22"/>
              </w:rPr>
              <w:t xml:space="preserve"> Review for eligibility and awarding begins immediately upon receipt of the student’s Park University Application for Admission and sixth-semester high school transcript through December 1, 2013</w:t>
            </w:r>
          </w:p>
        </w:tc>
        <w:tc>
          <w:tcPr>
            <w:tcW w:w="2057" w:type="dxa"/>
          </w:tcPr>
          <w:p w:rsidR="00795ED1" w:rsidRPr="00752BF5" w:rsidRDefault="00795ED1" w:rsidP="003B21DE">
            <w:pPr>
              <w:rPr>
                <w:sz w:val="22"/>
                <w:szCs w:val="22"/>
              </w:rPr>
            </w:pPr>
            <w:r w:rsidRPr="00752BF5">
              <w:rPr>
                <w:sz w:val="22"/>
                <w:szCs w:val="22"/>
              </w:rPr>
              <w:lastRenderedPageBreak/>
              <w:t>800-745-PARK</w:t>
            </w:r>
          </w:p>
        </w:tc>
      </w:tr>
      <w:tr w:rsidR="00795ED1" w:rsidRPr="00752BF5" w:rsidTr="00795ED1">
        <w:trPr>
          <w:trHeight w:val="326"/>
        </w:trPr>
        <w:tc>
          <w:tcPr>
            <w:tcW w:w="1890" w:type="dxa"/>
          </w:tcPr>
          <w:p w:rsidR="00795ED1" w:rsidRPr="003E52C8" w:rsidRDefault="00795ED1" w:rsidP="00745EF1">
            <w:pPr>
              <w:rPr>
                <w:sz w:val="22"/>
                <w:szCs w:val="22"/>
              </w:rPr>
            </w:pPr>
            <w:r w:rsidRPr="003E52C8">
              <w:rPr>
                <w:sz w:val="22"/>
                <w:szCs w:val="22"/>
              </w:rPr>
              <w:lastRenderedPageBreak/>
              <w:t xml:space="preserve">Southeast </w:t>
            </w:r>
          </w:p>
          <w:p w:rsidR="00795ED1" w:rsidRPr="003E52C8" w:rsidRDefault="00795ED1" w:rsidP="00745EF1">
            <w:pPr>
              <w:rPr>
                <w:sz w:val="22"/>
                <w:szCs w:val="22"/>
              </w:rPr>
            </w:pPr>
            <w:smartTag w:uri="urn:schemas-microsoft-com:office:smarttags" w:element="place">
              <w:smartTag w:uri="urn:schemas-microsoft-com:office:smarttags" w:element="PlaceName">
                <w:r w:rsidRPr="003E52C8">
                  <w:rPr>
                    <w:sz w:val="22"/>
                    <w:szCs w:val="22"/>
                  </w:rPr>
                  <w:t>Missouri</w:t>
                </w:r>
              </w:smartTag>
              <w:r w:rsidRPr="003E52C8">
                <w:rPr>
                  <w:sz w:val="22"/>
                  <w:szCs w:val="22"/>
                </w:rPr>
                <w:t xml:space="preserve"> </w:t>
              </w:r>
              <w:smartTag w:uri="urn:schemas-microsoft-com:office:smarttags" w:element="PlaceType">
                <w:r w:rsidRPr="003E52C8">
                  <w:rPr>
                    <w:sz w:val="22"/>
                    <w:szCs w:val="22"/>
                  </w:rPr>
                  <w:t>State</w:t>
                </w:r>
              </w:smartTag>
              <w:r w:rsidRPr="003E52C8">
                <w:rPr>
                  <w:sz w:val="22"/>
                  <w:szCs w:val="22"/>
                </w:rPr>
                <w:t xml:space="preserve"> </w:t>
              </w:r>
              <w:smartTag w:uri="urn:schemas-microsoft-com:office:smarttags" w:element="PlaceType">
                <w:r w:rsidRPr="003E52C8">
                  <w:rPr>
                    <w:sz w:val="22"/>
                    <w:szCs w:val="22"/>
                  </w:rPr>
                  <w:t>University</w:t>
                </w:r>
              </w:smartTag>
            </w:smartTag>
          </w:p>
        </w:tc>
        <w:tc>
          <w:tcPr>
            <w:tcW w:w="1350" w:type="dxa"/>
          </w:tcPr>
          <w:p w:rsidR="00795ED1" w:rsidRPr="00752BF5" w:rsidRDefault="00795ED1" w:rsidP="00745EF1">
            <w:pPr>
              <w:rPr>
                <w:sz w:val="22"/>
                <w:szCs w:val="22"/>
              </w:rPr>
            </w:pPr>
            <w:r w:rsidRPr="00752BF5">
              <w:rPr>
                <w:sz w:val="22"/>
                <w:szCs w:val="22"/>
              </w:rPr>
              <w:t xml:space="preserve">100% </w:t>
            </w:r>
          </w:p>
          <w:p w:rsidR="00795ED1" w:rsidRPr="00752BF5" w:rsidRDefault="00795ED1" w:rsidP="00745EF1">
            <w:pPr>
              <w:rPr>
                <w:sz w:val="22"/>
                <w:szCs w:val="22"/>
              </w:rPr>
            </w:pPr>
            <w:r w:rsidRPr="00752BF5">
              <w:rPr>
                <w:sz w:val="22"/>
                <w:szCs w:val="22"/>
              </w:rPr>
              <w:t>tuition</w:t>
            </w:r>
          </w:p>
        </w:tc>
        <w:tc>
          <w:tcPr>
            <w:tcW w:w="2250" w:type="dxa"/>
          </w:tcPr>
          <w:p w:rsidR="00795ED1" w:rsidRPr="00752BF5" w:rsidRDefault="00795ED1" w:rsidP="00745EF1">
            <w:pPr>
              <w:rPr>
                <w:sz w:val="22"/>
                <w:szCs w:val="22"/>
              </w:rPr>
            </w:pPr>
            <w:r w:rsidRPr="00752BF5">
              <w:rPr>
                <w:sz w:val="22"/>
                <w:szCs w:val="22"/>
              </w:rPr>
              <w:t>Freshman/</w:t>
            </w:r>
          </w:p>
          <w:p w:rsidR="00795ED1" w:rsidRPr="00752BF5" w:rsidRDefault="00795ED1" w:rsidP="00745EF1">
            <w:pPr>
              <w:rPr>
                <w:sz w:val="22"/>
                <w:szCs w:val="22"/>
              </w:rPr>
            </w:pPr>
            <w:r w:rsidRPr="00752BF5">
              <w:rPr>
                <w:sz w:val="22"/>
                <w:szCs w:val="22"/>
              </w:rPr>
              <w:t>renewable for 2</w:t>
            </w:r>
            <w:r w:rsidRPr="00752BF5">
              <w:rPr>
                <w:sz w:val="22"/>
                <w:szCs w:val="22"/>
                <w:vertAlign w:val="superscript"/>
              </w:rPr>
              <w:t>nd</w:t>
            </w:r>
            <w:r w:rsidRPr="00752BF5">
              <w:rPr>
                <w:sz w:val="22"/>
                <w:szCs w:val="22"/>
              </w:rPr>
              <w:t xml:space="preserve"> year of two-year program</w:t>
            </w:r>
          </w:p>
        </w:tc>
        <w:tc>
          <w:tcPr>
            <w:tcW w:w="6935" w:type="dxa"/>
          </w:tcPr>
          <w:p w:rsidR="00795ED1" w:rsidRPr="00752BF5" w:rsidRDefault="00316A10" w:rsidP="0005490C">
            <w:pPr>
              <w:rPr>
                <w:sz w:val="22"/>
                <w:szCs w:val="22"/>
              </w:rPr>
            </w:pPr>
            <w:r>
              <w:rPr>
                <w:lang w:val="en"/>
              </w:rPr>
              <w:t xml:space="preserve">Enroll in an eligible program of study on the </w:t>
            </w:r>
            <w:smartTag w:uri="urn:schemas-microsoft-com:office:smarttags" w:element="City">
              <w:smartTag w:uri="urn:schemas-microsoft-com:office:smarttags" w:element="place">
                <w:r>
                  <w:rPr>
                    <w:lang w:val="en"/>
                  </w:rPr>
                  <w:t>Cape Girardeau</w:t>
                </w:r>
              </w:smartTag>
            </w:smartTag>
            <w:r>
              <w:rPr>
                <w:lang w:val="en"/>
              </w:rPr>
              <w:t xml:space="preserve"> campus. Eligible programs include the Associate of Applied Science Degree in Computer Technology (options in Automated Manufacturing, Microcomputer Systems, and Technical Computer Graphics) or the Associate of Arts Degree in Child Care and Guidance</w:t>
            </w:r>
            <w:r w:rsidR="00795ED1">
              <w:rPr>
                <w:sz w:val="22"/>
                <w:szCs w:val="22"/>
              </w:rPr>
              <w:t xml:space="preserve">. </w:t>
            </w:r>
            <w:r w:rsidR="00795ED1" w:rsidRPr="00752BF5">
              <w:rPr>
                <w:sz w:val="22"/>
                <w:szCs w:val="22"/>
              </w:rPr>
              <w:t xml:space="preserve">Covers Incidental &amp; General fees.  </w:t>
            </w:r>
          </w:p>
        </w:tc>
        <w:tc>
          <w:tcPr>
            <w:tcW w:w="2057" w:type="dxa"/>
          </w:tcPr>
          <w:p w:rsidR="00795ED1" w:rsidRPr="00752BF5" w:rsidRDefault="00795ED1" w:rsidP="00745EF1">
            <w:pPr>
              <w:rPr>
                <w:sz w:val="22"/>
                <w:szCs w:val="22"/>
              </w:rPr>
            </w:pPr>
            <w:r w:rsidRPr="00752BF5">
              <w:rPr>
                <w:sz w:val="22"/>
                <w:szCs w:val="22"/>
              </w:rPr>
              <w:t>573-651-2590</w:t>
            </w:r>
          </w:p>
        </w:tc>
      </w:tr>
      <w:tr w:rsidR="0005490C" w:rsidRPr="00752BF5" w:rsidTr="00795ED1">
        <w:trPr>
          <w:trHeight w:val="326"/>
        </w:trPr>
        <w:tc>
          <w:tcPr>
            <w:tcW w:w="1890" w:type="dxa"/>
          </w:tcPr>
          <w:p w:rsidR="0005490C" w:rsidRPr="003E52C8" w:rsidRDefault="0005490C" w:rsidP="0005490C">
            <w:pPr>
              <w:rPr>
                <w:sz w:val="22"/>
                <w:szCs w:val="22"/>
              </w:rPr>
            </w:pPr>
            <w:bookmarkStart w:id="0" w:name="_GoBack"/>
            <w:r w:rsidRPr="003E52C8">
              <w:rPr>
                <w:sz w:val="22"/>
                <w:szCs w:val="22"/>
              </w:rPr>
              <w:t xml:space="preserve">Southeast </w:t>
            </w:r>
          </w:p>
          <w:p w:rsidR="0005490C" w:rsidRPr="003E52C8" w:rsidRDefault="0005490C" w:rsidP="0005490C">
            <w:pPr>
              <w:rPr>
                <w:sz w:val="22"/>
                <w:szCs w:val="22"/>
              </w:rPr>
            </w:pPr>
            <w:r w:rsidRPr="003E52C8">
              <w:rPr>
                <w:sz w:val="22"/>
                <w:szCs w:val="22"/>
              </w:rPr>
              <w:t>Missouri State University</w:t>
            </w:r>
          </w:p>
        </w:tc>
        <w:tc>
          <w:tcPr>
            <w:tcW w:w="1350" w:type="dxa"/>
          </w:tcPr>
          <w:p w:rsidR="0005490C" w:rsidRPr="00752BF5" w:rsidRDefault="0005490C" w:rsidP="0005490C">
            <w:pPr>
              <w:rPr>
                <w:sz w:val="22"/>
                <w:szCs w:val="22"/>
              </w:rPr>
            </w:pPr>
            <w:r>
              <w:rPr>
                <w:rFonts w:ascii="Verdana" w:hAnsi="Verdana"/>
                <w:color w:val="222222"/>
                <w:sz w:val="20"/>
                <w:szCs w:val="20"/>
                <w:shd w:val="clear" w:color="auto" w:fill="FFFFFF"/>
              </w:rPr>
              <w:t>$1000 applied toward residence hall fees.  </w:t>
            </w:r>
          </w:p>
        </w:tc>
        <w:tc>
          <w:tcPr>
            <w:tcW w:w="2250" w:type="dxa"/>
          </w:tcPr>
          <w:p w:rsidR="0005490C" w:rsidRPr="00752BF5" w:rsidRDefault="0005490C" w:rsidP="00745EF1">
            <w:pPr>
              <w:rPr>
                <w:sz w:val="22"/>
                <w:szCs w:val="22"/>
              </w:rPr>
            </w:pPr>
            <w:r>
              <w:rPr>
                <w:rFonts w:ascii="Verdana" w:hAnsi="Verdana"/>
                <w:color w:val="222222"/>
                <w:sz w:val="20"/>
                <w:szCs w:val="20"/>
                <w:shd w:val="clear" w:color="auto" w:fill="FFFFFF"/>
              </w:rPr>
              <w:t>May be combined with ONE of the following scholarships: a $4,000 Presidents' Scholarship, a $2,000 University Scholarship or the Midwest Achievement Award.</w:t>
            </w:r>
          </w:p>
        </w:tc>
        <w:tc>
          <w:tcPr>
            <w:tcW w:w="6935" w:type="dxa"/>
          </w:tcPr>
          <w:p w:rsidR="0005490C" w:rsidRDefault="0005490C" w:rsidP="00C64C2E">
            <w:pPr>
              <w:rPr>
                <w:rFonts w:ascii="Verdana" w:hAnsi="Verdana"/>
                <w:color w:val="222222"/>
                <w:sz w:val="20"/>
                <w:szCs w:val="20"/>
                <w:shd w:val="clear" w:color="auto" w:fill="FFFFFF"/>
              </w:rPr>
            </w:pPr>
            <w:r>
              <w:rPr>
                <w:rFonts w:ascii="Verdana" w:hAnsi="Verdana"/>
                <w:color w:val="222222"/>
                <w:sz w:val="20"/>
                <w:szCs w:val="20"/>
                <w:shd w:val="clear" w:color="auto" w:fill="FFFFFF"/>
              </w:rPr>
              <w:t xml:space="preserve">The Achieve a 18+ ACT composite score or 900+ SAT (critical reading + math) and have a cumulative GPA of 3.0 on a 4.0 scale following activities, with the scholarship's required ACT and GPA, earn automatic qualification for the scholarship: Boys' State, Girls' State, HOBY, Missouri Renaissance program, </w:t>
            </w:r>
            <w:r w:rsidRPr="0005490C">
              <w:rPr>
                <w:rFonts w:ascii="Verdana" w:hAnsi="Verdana"/>
                <w:b/>
                <w:i/>
                <w:color w:val="222222"/>
                <w:sz w:val="20"/>
                <w:szCs w:val="20"/>
                <w:u w:val="single"/>
                <w:shd w:val="clear" w:color="auto" w:fill="FFFFFF"/>
              </w:rPr>
              <w:t>Missouri A+ program completion</w:t>
            </w:r>
            <w:r>
              <w:rPr>
                <w:rFonts w:ascii="Verdana" w:hAnsi="Verdana"/>
                <w:color w:val="222222"/>
                <w:sz w:val="20"/>
                <w:szCs w:val="20"/>
                <w:shd w:val="clear" w:color="auto" w:fill="FFFFFF"/>
              </w:rPr>
              <w:t xml:space="preserve">, Eagle Scout or Girl Scout Gold Award.  Submit documentation of participation to: Student Financial Services, Southeast Missouri State University, One University Plaza, </w:t>
            </w:r>
            <w:proofErr w:type="gramStart"/>
            <w:r>
              <w:rPr>
                <w:rFonts w:ascii="Verdana" w:hAnsi="Verdana"/>
                <w:color w:val="222222"/>
                <w:sz w:val="20"/>
                <w:szCs w:val="20"/>
                <w:shd w:val="clear" w:color="auto" w:fill="FFFFFF"/>
              </w:rPr>
              <w:t>Cape</w:t>
            </w:r>
            <w:proofErr w:type="gramEnd"/>
            <w:r>
              <w:rPr>
                <w:rFonts w:ascii="Verdana" w:hAnsi="Verdana"/>
                <w:color w:val="222222"/>
                <w:sz w:val="20"/>
                <w:szCs w:val="20"/>
                <w:shd w:val="clear" w:color="auto" w:fill="FFFFFF"/>
              </w:rPr>
              <w:t xml:space="preserve"> Girardeau, MO 63701.</w:t>
            </w:r>
          </w:p>
          <w:p w:rsidR="0005490C" w:rsidRDefault="0005490C" w:rsidP="00C64C2E">
            <w:pPr>
              <w:rPr>
                <w:lang w:val="en"/>
              </w:rPr>
            </w:pPr>
            <w:r>
              <w:rPr>
                <w:rFonts w:ascii="Verdana" w:hAnsi="Verdana"/>
                <w:color w:val="222222"/>
                <w:sz w:val="20"/>
                <w:szCs w:val="20"/>
                <w:shd w:val="clear" w:color="auto" w:fill="FFFFFF"/>
              </w:rPr>
              <w:t>Renewable each year up to a maximum of four consecutive academic years while living in Southeast residence halls. To renew, you must maintain a 3.25 cumulative grade point average in courses taken at Southeast and complete a minimum of 24 credit hours per academic year at Southeast. Southeast summer hours taken in the same academic year may be used to meet renewal criteria.</w:t>
            </w:r>
          </w:p>
        </w:tc>
        <w:tc>
          <w:tcPr>
            <w:tcW w:w="2057" w:type="dxa"/>
          </w:tcPr>
          <w:p w:rsidR="0005490C" w:rsidRPr="00752BF5" w:rsidRDefault="0005490C" w:rsidP="00745EF1">
            <w:pPr>
              <w:rPr>
                <w:sz w:val="22"/>
                <w:szCs w:val="22"/>
              </w:rPr>
            </w:pPr>
          </w:p>
        </w:tc>
      </w:tr>
      <w:bookmarkEnd w:id="0"/>
      <w:tr w:rsidR="00795ED1" w:rsidRPr="00752BF5" w:rsidTr="00795ED1">
        <w:trPr>
          <w:trHeight w:val="809"/>
        </w:trPr>
        <w:tc>
          <w:tcPr>
            <w:tcW w:w="1890" w:type="dxa"/>
          </w:tcPr>
          <w:p w:rsidR="00795ED1" w:rsidRPr="003E52C8" w:rsidRDefault="00795ED1" w:rsidP="00745EF1">
            <w:pPr>
              <w:rPr>
                <w:sz w:val="22"/>
                <w:szCs w:val="22"/>
              </w:rPr>
            </w:pPr>
            <w:r w:rsidRPr="003E52C8">
              <w:rPr>
                <w:sz w:val="22"/>
                <w:szCs w:val="22"/>
              </w:rPr>
              <w:t xml:space="preserve">Stephens </w:t>
            </w:r>
          </w:p>
          <w:p w:rsidR="00795ED1" w:rsidRPr="003E52C8" w:rsidRDefault="00795ED1" w:rsidP="00745EF1">
            <w:pPr>
              <w:rPr>
                <w:sz w:val="22"/>
                <w:szCs w:val="22"/>
              </w:rPr>
            </w:pPr>
            <w:r w:rsidRPr="003E52C8">
              <w:rPr>
                <w:sz w:val="22"/>
                <w:szCs w:val="22"/>
              </w:rPr>
              <w:t>College</w:t>
            </w:r>
          </w:p>
        </w:tc>
        <w:tc>
          <w:tcPr>
            <w:tcW w:w="1350" w:type="dxa"/>
          </w:tcPr>
          <w:p w:rsidR="00795ED1" w:rsidRPr="00752BF5" w:rsidRDefault="001E6CE7" w:rsidP="00745EF1">
            <w:pPr>
              <w:rPr>
                <w:sz w:val="22"/>
                <w:szCs w:val="22"/>
              </w:rPr>
            </w:pPr>
            <w:r>
              <w:rPr>
                <w:sz w:val="22"/>
                <w:szCs w:val="22"/>
              </w:rPr>
              <w:t>Included in Merit Scholarships</w:t>
            </w:r>
          </w:p>
        </w:tc>
        <w:tc>
          <w:tcPr>
            <w:tcW w:w="2250" w:type="dxa"/>
          </w:tcPr>
          <w:p w:rsidR="00795ED1" w:rsidRPr="00752BF5" w:rsidRDefault="00795ED1" w:rsidP="00745EF1">
            <w:pPr>
              <w:rPr>
                <w:sz w:val="22"/>
                <w:szCs w:val="22"/>
              </w:rPr>
            </w:pPr>
            <w:r w:rsidRPr="00752BF5">
              <w:rPr>
                <w:sz w:val="22"/>
                <w:szCs w:val="22"/>
              </w:rPr>
              <w:t xml:space="preserve">Freshman </w:t>
            </w:r>
          </w:p>
          <w:p w:rsidR="00795ED1" w:rsidRPr="00752BF5" w:rsidRDefault="00795ED1" w:rsidP="00745EF1">
            <w:pPr>
              <w:rPr>
                <w:sz w:val="22"/>
                <w:szCs w:val="22"/>
              </w:rPr>
            </w:pPr>
          </w:p>
        </w:tc>
        <w:tc>
          <w:tcPr>
            <w:tcW w:w="6935" w:type="dxa"/>
          </w:tcPr>
          <w:p w:rsidR="00795ED1" w:rsidRDefault="00B75C06" w:rsidP="001340B7">
            <w:pPr>
              <w:rPr>
                <w:sz w:val="22"/>
                <w:szCs w:val="22"/>
              </w:rPr>
            </w:pPr>
            <w:r>
              <w:rPr>
                <w:rStyle w:val="bodytext"/>
              </w:rPr>
              <w:t>Freshmen students who complete the A+ program and earn at least a 3.0 GPA</w:t>
            </w:r>
            <w:r w:rsidR="00795ED1">
              <w:rPr>
                <w:sz w:val="22"/>
                <w:szCs w:val="22"/>
              </w:rPr>
              <w:t>.</w:t>
            </w:r>
          </w:p>
          <w:p w:rsidR="00795ED1" w:rsidRPr="00752BF5" w:rsidRDefault="00795ED1" w:rsidP="001340B7">
            <w:pPr>
              <w:rPr>
                <w:sz w:val="22"/>
                <w:szCs w:val="22"/>
              </w:rPr>
            </w:pPr>
          </w:p>
        </w:tc>
        <w:tc>
          <w:tcPr>
            <w:tcW w:w="2057" w:type="dxa"/>
          </w:tcPr>
          <w:p w:rsidR="00795ED1" w:rsidRPr="00752BF5" w:rsidRDefault="00795ED1" w:rsidP="00745EF1">
            <w:pPr>
              <w:rPr>
                <w:sz w:val="22"/>
                <w:szCs w:val="22"/>
              </w:rPr>
            </w:pPr>
            <w:r w:rsidRPr="00752BF5">
              <w:rPr>
                <w:sz w:val="22"/>
                <w:szCs w:val="22"/>
              </w:rPr>
              <w:t>800-876-7207</w:t>
            </w:r>
          </w:p>
        </w:tc>
      </w:tr>
      <w:tr w:rsidR="00795ED1" w:rsidRPr="00752BF5" w:rsidTr="00795ED1">
        <w:trPr>
          <w:trHeight w:val="530"/>
        </w:trPr>
        <w:tc>
          <w:tcPr>
            <w:tcW w:w="1890" w:type="dxa"/>
          </w:tcPr>
          <w:p w:rsidR="00795ED1" w:rsidRPr="003E52C8" w:rsidRDefault="00795ED1" w:rsidP="00745EF1">
            <w:pPr>
              <w:rPr>
                <w:sz w:val="22"/>
                <w:szCs w:val="22"/>
              </w:rPr>
            </w:pPr>
            <w:smartTag w:uri="urn:schemas-microsoft-com:office:smarttags" w:element="place">
              <w:smartTag w:uri="urn:schemas-microsoft-com:office:smarttags" w:element="PlaceName">
                <w:r w:rsidRPr="003E52C8">
                  <w:rPr>
                    <w:sz w:val="22"/>
                    <w:szCs w:val="22"/>
                  </w:rPr>
                  <w:t>Truman</w:t>
                </w:r>
              </w:smartTag>
              <w:r w:rsidRPr="003E52C8">
                <w:rPr>
                  <w:sz w:val="22"/>
                  <w:szCs w:val="22"/>
                </w:rPr>
                <w:t xml:space="preserve"> </w:t>
              </w:r>
              <w:smartTag w:uri="urn:schemas-microsoft-com:office:smarttags" w:element="PlaceName">
                <w:r w:rsidRPr="003E52C8">
                  <w:rPr>
                    <w:sz w:val="22"/>
                    <w:szCs w:val="22"/>
                  </w:rPr>
                  <w:t>State</w:t>
                </w:r>
              </w:smartTag>
            </w:smartTag>
            <w:r w:rsidRPr="003E52C8">
              <w:rPr>
                <w:sz w:val="22"/>
                <w:szCs w:val="22"/>
              </w:rPr>
              <w:t xml:space="preserve"> </w:t>
            </w:r>
          </w:p>
          <w:p w:rsidR="00795ED1" w:rsidRPr="003E52C8" w:rsidRDefault="00795ED1" w:rsidP="00745EF1">
            <w:pPr>
              <w:rPr>
                <w:sz w:val="22"/>
                <w:szCs w:val="22"/>
              </w:rPr>
            </w:pPr>
            <w:r w:rsidRPr="003E52C8">
              <w:rPr>
                <w:sz w:val="22"/>
                <w:szCs w:val="22"/>
              </w:rPr>
              <w:t>University</w:t>
            </w:r>
          </w:p>
        </w:tc>
        <w:tc>
          <w:tcPr>
            <w:tcW w:w="1350" w:type="dxa"/>
          </w:tcPr>
          <w:p w:rsidR="00795ED1" w:rsidRPr="00752BF5" w:rsidRDefault="00795ED1" w:rsidP="00745EF1">
            <w:pPr>
              <w:rPr>
                <w:sz w:val="22"/>
                <w:szCs w:val="22"/>
              </w:rPr>
            </w:pPr>
            <w:r w:rsidRPr="00752BF5">
              <w:rPr>
                <w:sz w:val="22"/>
                <w:szCs w:val="22"/>
              </w:rPr>
              <w:t>$</w:t>
            </w:r>
            <w:r w:rsidR="0045627A">
              <w:rPr>
                <w:sz w:val="22"/>
                <w:szCs w:val="22"/>
              </w:rPr>
              <w:t>500</w:t>
            </w:r>
          </w:p>
        </w:tc>
        <w:tc>
          <w:tcPr>
            <w:tcW w:w="2250" w:type="dxa"/>
          </w:tcPr>
          <w:p w:rsidR="00795ED1" w:rsidRDefault="00795ED1" w:rsidP="00745EF1">
            <w:pPr>
              <w:rPr>
                <w:sz w:val="22"/>
                <w:szCs w:val="22"/>
              </w:rPr>
            </w:pPr>
            <w:r w:rsidRPr="00752BF5">
              <w:rPr>
                <w:sz w:val="22"/>
                <w:szCs w:val="22"/>
              </w:rPr>
              <w:t xml:space="preserve">Competitive, </w:t>
            </w:r>
          </w:p>
          <w:p w:rsidR="00795ED1" w:rsidRDefault="00795ED1" w:rsidP="001340B7">
            <w:pPr>
              <w:rPr>
                <w:sz w:val="22"/>
                <w:szCs w:val="22"/>
              </w:rPr>
            </w:pPr>
            <w:r>
              <w:rPr>
                <w:sz w:val="22"/>
                <w:szCs w:val="22"/>
              </w:rPr>
              <w:t xml:space="preserve">potentially </w:t>
            </w:r>
            <w:r w:rsidRPr="00752BF5">
              <w:rPr>
                <w:sz w:val="22"/>
                <w:szCs w:val="22"/>
              </w:rPr>
              <w:t>renewable</w:t>
            </w:r>
          </w:p>
          <w:p w:rsidR="00795ED1" w:rsidRPr="00752BF5" w:rsidRDefault="00795ED1" w:rsidP="001340B7">
            <w:pPr>
              <w:rPr>
                <w:sz w:val="22"/>
                <w:szCs w:val="22"/>
              </w:rPr>
            </w:pPr>
          </w:p>
        </w:tc>
        <w:tc>
          <w:tcPr>
            <w:tcW w:w="6935" w:type="dxa"/>
          </w:tcPr>
          <w:p w:rsidR="00795ED1" w:rsidRPr="00752BF5" w:rsidRDefault="00795ED1" w:rsidP="00745EF1">
            <w:pPr>
              <w:rPr>
                <w:sz w:val="22"/>
                <w:szCs w:val="22"/>
              </w:rPr>
            </w:pPr>
            <w:r w:rsidRPr="00752BF5">
              <w:rPr>
                <w:sz w:val="22"/>
                <w:szCs w:val="22"/>
              </w:rPr>
              <w:t>A</w:t>
            </w:r>
            <w:proofErr w:type="gramStart"/>
            <w:r w:rsidRPr="00752BF5">
              <w:rPr>
                <w:sz w:val="22"/>
                <w:szCs w:val="22"/>
              </w:rPr>
              <w:t xml:space="preserve">+ </w:t>
            </w:r>
            <w:r>
              <w:rPr>
                <w:sz w:val="22"/>
                <w:szCs w:val="22"/>
              </w:rPr>
              <w:t xml:space="preserve"> </w:t>
            </w:r>
            <w:r w:rsidRPr="00752BF5">
              <w:rPr>
                <w:sz w:val="22"/>
                <w:szCs w:val="22"/>
              </w:rPr>
              <w:t>verification</w:t>
            </w:r>
            <w:proofErr w:type="gramEnd"/>
            <w:r>
              <w:rPr>
                <w:sz w:val="22"/>
                <w:szCs w:val="22"/>
              </w:rPr>
              <w:t>. 3.25GPA and 23</w:t>
            </w:r>
            <w:r w:rsidRPr="00752BF5">
              <w:rPr>
                <w:sz w:val="22"/>
                <w:szCs w:val="22"/>
              </w:rPr>
              <w:t xml:space="preserve"> ACT </w:t>
            </w:r>
            <w:r>
              <w:rPr>
                <w:sz w:val="22"/>
                <w:szCs w:val="22"/>
              </w:rPr>
              <w:t xml:space="preserve">(or SAT equivalent) </w:t>
            </w:r>
          </w:p>
          <w:p w:rsidR="00795ED1" w:rsidRPr="00752BF5" w:rsidRDefault="00795ED1" w:rsidP="00745EF1">
            <w:pPr>
              <w:rPr>
                <w:sz w:val="22"/>
                <w:szCs w:val="22"/>
              </w:rPr>
            </w:pPr>
          </w:p>
        </w:tc>
        <w:tc>
          <w:tcPr>
            <w:tcW w:w="2057" w:type="dxa"/>
          </w:tcPr>
          <w:p w:rsidR="00795ED1" w:rsidRPr="00752BF5" w:rsidRDefault="00795ED1" w:rsidP="00745EF1">
            <w:pPr>
              <w:rPr>
                <w:sz w:val="22"/>
                <w:szCs w:val="22"/>
              </w:rPr>
            </w:pPr>
            <w:r w:rsidRPr="00752BF5">
              <w:rPr>
                <w:sz w:val="22"/>
                <w:szCs w:val="22"/>
              </w:rPr>
              <w:t>800-892-7792</w:t>
            </w:r>
          </w:p>
        </w:tc>
      </w:tr>
      <w:tr w:rsidR="0045627A" w:rsidRPr="00752BF5" w:rsidTr="00795ED1">
        <w:trPr>
          <w:trHeight w:val="326"/>
        </w:trPr>
        <w:tc>
          <w:tcPr>
            <w:tcW w:w="1890" w:type="dxa"/>
          </w:tcPr>
          <w:p w:rsidR="0045627A" w:rsidRPr="00752BF5" w:rsidRDefault="005611A9" w:rsidP="00556A28">
            <w:pPr>
              <w:rPr>
                <w:sz w:val="22"/>
                <w:szCs w:val="22"/>
              </w:rPr>
            </w:pPr>
            <w:r>
              <w:rPr>
                <w:sz w:val="22"/>
                <w:szCs w:val="22"/>
              </w:rPr>
              <w:t>Webster University</w:t>
            </w:r>
          </w:p>
        </w:tc>
        <w:tc>
          <w:tcPr>
            <w:tcW w:w="1350" w:type="dxa"/>
          </w:tcPr>
          <w:p w:rsidR="0045627A" w:rsidRPr="00752BF5" w:rsidRDefault="005611A9" w:rsidP="00745EF1">
            <w:pPr>
              <w:rPr>
                <w:sz w:val="22"/>
                <w:szCs w:val="22"/>
              </w:rPr>
            </w:pPr>
            <w:r>
              <w:rPr>
                <w:sz w:val="22"/>
                <w:szCs w:val="22"/>
              </w:rPr>
              <w:t>$1,000-2,000</w:t>
            </w:r>
          </w:p>
        </w:tc>
        <w:tc>
          <w:tcPr>
            <w:tcW w:w="2250" w:type="dxa"/>
          </w:tcPr>
          <w:p w:rsidR="0045627A" w:rsidRPr="00752BF5" w:rsidRDefault="005611A9" w:rsidP="00745EF1">
            <w:pPr>
              <w:rPr>
                <w:sz w:val="22"/>
                <w:szCs w:val="22"/>
              </w:rPr>
            </w:pPr>
            <w:r>
              <w:rPr>
                <w:sz w:val="22"/>
                <w:szCs w:val="22"/>
              </w:rPr>
              <w:t>Freshmen renewable</w:t>
            </w:r>
          </w:p>
        </w:tc>
        <w:tc>
          <w:tcPr>
            <w:tcW w:w="6935" w:type="dxa"/>
          </w:tcPr>
          <w:p w:rsidR="0045627A" w:rsidRPr="00752BF5" w:rsidRDefault="005611A9" w:rsidP="00745EF1">
            <w:pPr>
              <w:rPr>
                <w:sz w:val="22"/>
                <w:szCs w:val="22"/>
              </w:rPr>
            </w:pPr>
            <w:r>
              <w:rPr>
                <w:sz w:val="22"/>
                <w:szCs w:val="22"/>
              </w:rPr>
              <w:t>ACT of 21, Separate application required</w:t>
            </w:r>
            <w:r w:rsidR="00973F98">
              <w:rPr>
                <w:sz w:val="22"/>
                <w:szCs w:val="22"/>
              </w:rPr>
              <w:t>. Deadline February 1</w:t>
            </w:r>
          </w:p>
        </w:tc>
        <w:tc>
          <w:tcPr>
            <w:tcW w:w="2057" w:type="dxa"/>
          </w:tcPr>
          <w:p w:rsidR="0045627A" w:rsidRDefault="0045627A" w:rsidP="00745EF1">
            <w:pPr>
              <w:rPr>
                <w:sz w:val="22"/>
                <w:szCs w:val="22"/>
              </w:rPr>
            </w:pPr>
          </w:p>
        </w:tc>
      </w:tr>
      <w:tr w:rsidR="00795ED1" w:rsidRPr="00752BF5" w:rsidTr="00795ED1">
        <w:trPr>
          <w:trHeight w:val="326"/>
        </w:trPr>
        <w:tc>
          <w:tcPr>
            <w:tcW w:w="1890" w:type="dxa"/>
          </w:tcPr>
          <w:p w:rsidR="00795ED1" w:rsidRPr="00752BF5" w:rsidRDefault="00795ED1" w:rsidP="00745EF1">
            <w:pPr>
              <w:rPr>
                <w:sz w:val="22"/>
                <w:szCs w:val="22"/>
              </w:rPr>
            </w:pPr>
            <w:smartTag w:uri="urn:schemas-microsoft-com:office:smarttags" w:element="place">
              <w:smartTag w:uri="urn:schemas-microsoft-com:office:smarttags" w:element="PlaceName">
                <w:r w:rsidRPr="003E52C8">
                  <w:rPr>
                    <w:sz w:val="22"/>
                    <w:szCs w:val="22"/>
                  </w:rPr>
                  <w:t>William</w:t>
                </w:r>
              </w:smartTag>
              <w:r w:rsidRPr="003E52C8">
                <w:rPr>
                  <w:sz w:val="22"/>
                  <w:szCs w:val="22"/>
                </w:rPr>
                <w:t xml:space="preserve"> </w:t>
              </w:r>
              <w:smartTag w:uri="urn:schemas-microsoft-com:office:smarttags" w:element="PlaceName">
                <w:r w:rsidRPr="003E52C8">
                  <w:rPr>
                    <w:sz w:val="22"/>
                    <w:szCs w:val="22"/>
                  </w:rPr>
                  <w:t>Woods</w:t>
                </w:r>
              </w:smartTag>
              <w:r w:rsidRPr="003E52C8">
                <w:rPr>
                  <w:sz w:val="22"/>
                  <w:szCs w:val="22"/>
                </w:rPr>
                <w:t xml:space="preserve"> </w:t>
              </w:r>
              <w:smartTag w:uri="urn:schemas-microsoft-com:office:smarttags" w:element="PlaceType">
                <w:r w:rsidRPr="003E52C8">
                  <w:rPr>
                    <w:sz w:val="22"/>
                    <w:szCs w:val="22"/>
                  </w:rPr>
                  <w:t>University</w:t>
                </w:r>
              </w:smartTag>
            </w:smartTag>
          </w:p>
        </w:tc>
        <w:tc>
          <w:tcPr>
            <w:tcW w:w="1350" w:type="dxa"/>
          </w:tcPr>
          <w:p w:rsidR="00795ED1" w:rsidRPr="00752BF5" w:rsidRDefault="00795ED1" w:rsidP="00745EF1">
            <w:pPr>
              <w:rPr>
                <w:sz w:val="22"/>
                <w:szCs w:val="22"/>
              </w:rPr>
            </w:pPr>
            <w:r w:rsidRPr="00752BF5">
              <w:rPr>
                <w:sz w:val="22"/>
                <w:szCs w:val="22"/>
              </w:rPr>
              <w:t>$1000</w:t>
            </w:r>
          </w:p>
        </w:tc>
        <w:tc>
          <w:tcPr>
            <w:tcW w:w="2250" w:type="dxa"/>
          </w:tcPr>
          <w:p w:rsidR="00795ED1" w:rsidRPr="00752BF5" w:rsidRDefault="00795ED1" w:rsidP="00745EF1">
            <w:pPr>
              <w:rPr>
                <w:sz w:val="22"/>
                <w:szCs w:val="22"/>
              </w:rPr>
            </w:pPr>
            <w:r w:rsidRPr="00752BF5">
              <w:rPr>
                <w:sz w:val="22"/>
                <w:szCs w:val="22"/>
              </w:rPr>
              <w:t xml:space="preserve">Freshman/ </w:t>
            </w:r>
          </w:p>
          <w:p w:rsidR="00795ED1" w:rsidRPr="00752BF5" w:rsidRDefault="00795ED1" w:rsidP="00745EF1">
            <w:pPr>
              <w:rPr>
                <w:sz w:val="22"/>
                <w:szCs w:val="22"/>
              </w:rPr>
            </w:pPr>
            <w:r w:rsidRPr="00752BF5">
              <w:rPr>
                <w:sz w:val="22"/>
                <w:szCs w:val="22"/>
              </w:rPr>
              <w:t>Renewable</w:t>
            </w:r>
          </w:p>
        </w:tc>
        <w:tc>
          <w:tcPr>
            <w:tcW w:w="6935" w:type="dxa"/>
          </w:tcPr>
          <w:p w:rsidR="005611A9" w:rsidRPr="00FE5B84" w:rsidRDefault="005611A9" w:rsidP="005611A9">
            <w:pPr>
              <w:spacing w:after="79" w:line="253" w:lineRule="atLeast"/>
              <w:textAlignment w:val="baseline"/>
              <w:rPr>
                <w:color w:val="565347"/>
                <w:sz w:val="22"/>
                <w:szCs w:val="22"/>
              </w:rPr>
            </w:pPr>
            <w:r w:rsidRPr="00FE5B84">
              <w:rPr>
                <w:color w:val="565347"/>
                <w:sz w:val="22"/>
                <w:szCs w:val="22"/>
              </w:rPr>
              <w:t>Automatically awarded upon receipt of certified transcripts from a Missouri A+ designated high school.</w:t>
            </w:r>
          </w:p>
          <w:p w:rsidR="00795ED1" w:rsidRPr="00752BF5" w:rsidRDefault="00795ED1" w:rsidP="00745EF1">
            <w:pPr>
              <w:rPr>
                <w:sz w:val="22"/>
                <w:szCs w:val="22"/>
              </w:rPr>
            </w:pPr>
          </w:p>
        </w:tc>
        <w:tc>
          <w:tcPr>
            <w:tcW w:w="2057" w:type="dxa"/>
          </w:tcPr>
          <w:p w:rsidR="00795ED1" w:rsidRPr="00752BF5" w:rsidRDefault="00795ED1" w:rsidP="00745EF1">
            <w:pPr>
              <w:rPr>
                <w:sz w:val="22"/>
                <w:szCs w:val="22"/>
              </w:rPr>
            </w:pPr>
            <w:r w:rsidRPr="00752BF5">
              <w:rPr>
                <w:sz w:val="22"/>
                <w:szCs w:val="22"/>
              </w:rPr>
              <w:t>800-995-3159</w:t>
            </w:r>
          </w:p>
        </w:tc>
      </w:tr>
    </w:tbl>
    <w:p w:rsidR="00745EF1" w:rsidRDefault="00745EF1" w:rsidP="00D07FDF"/>
    <w:p w:rsidR="008320BD" w:rsidRDefault="008320BD" w:rsidP="00D07FDF"/>
    <w:p w:rsidR="008320BD" w:rsidRDefault="008320BD" w:rsidP="00D07FDF"/>
    <w:sectPr w:rsidR="008320BD" w:rsidSect="004E1708">
      <w:pgSz w:w="15840" w:h="12240" w:orient="landscape"/>
      <w:pgMar w:top="1008" w:right="319" w:bottom="360" w:left="56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65011"/>
    <w:multiLevelType w:val="multilevel"/>
    <w:tmpl w:val="B6AED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7747902"/>
    <w:multiLevelType w:val="multilevel"/>
    <w:tmpl w:val="445CE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EF1"/>
    <w:rsid w:val="0001163B"/>
    <w:rsid w:val="0002640A"/>
    <w:rsid w:val="000341F0"/>
    <w:rsid w:val="0005490C"/>
    <w:rsid w:val="000808EC"/>
    <w:rsid w:val="000A0188"/>
    <w:rsid w:val="000C18FD"/>
    <w:rsid w:val="001340B7"/>
    <w:rsid w:val="00136354"/>
    <w:rsid w:val="001449B6"/>
    <w:rsid w:val="00184420"/>
    <w:rsid w:val="001B2CB1"/>
    <w:rsid w:val="001E2BE8"/>
    <w:rsid w:val="001E6CE7"/>
    <w:rsid w:val="00207AC9"/>
    <w:rsid w:val="00224263"/>
    <w:rsid w:val="002432F8"/>
    <w:rsid w:val="00252F9D"/>
    <w:rsid w:val="00272868"/>
    <w:rsid w:val="002C6D11"/>
    <w:rsid w:val="00316A10"/>
    <w:rsid w:val="00341407"/>
    <w:rsid w:val="00367ED8"/>
    <w:rsid w:val="003B21DE"/>
    <w:rsid w:val="003B2276"/>
    <w:rsid w:val="003D66B3"/>
    <w:rsid w:val="003E52C8"/>
    <w:rsid w:val="004254AA"/>
    <w:rsid w:val="0045627A"/>
    <w:rsid w:val="00464742"/>
    <w:rsid w:val="004776A7"/>
    <w:rsid w:val="004B5BDC"/>
    <w:rsid w:val="004B7815"/>
    <w:rsid w:val="004D68C4"/>
    <w:rsid w:val="004E1708"/>
    <w:rsid w:val="0052382E"/>
    <w:rsid w:val="00556A28"/>
    <w:rsid w:val="005611A9"/>
    <w:rsid w:val="00596729"/>
    <w:rsid w:val="005A693F"/>
    <w:rsid w:val="00635D1D"/>
    <w:rsid w:val="0063758F"/>
    <w:rsid w:val="00664F37"/>
    <w:rsid w:val="00707AA6"/>
    <w:rsid w:val="00737631"/>
    <w:rsid w:val="00745EF1"/>
    <w:rsid w:val="00752BF5"/>
    <w:rsid w:val="00764777"/>
    <w:rsid w:val="007827D6"/>
    <w:rsid w:val="007913CE"/>
    <w:rsid w:val="00795ED1"/>
    <w:rsid w:val="007C3693"/>
    <w:rsid w:val="007D0459"/>
    <w:rsid w:val="007F373A"/>
    <w:rsid w:val="0081792F"/>
    <w:rsid w:val="008320BD"/>
    <w:rsid w:val="008321A7"/>
    <w:rsid w:val="00834724"/>
    <w:rsid w:val="00876B72"/>
    <w:rsid w:val="00897A13"/>
    <w:rsid w:val="008B4C4F"/>
    <w:rsid w:val="008D46FC"/>
    <w:rsid w:val="009160C4"/>
    <w:rsid w:val="009246D0"/>
    <w:rsid w:val="00925CB0"/>
    <w:rsid w:val="00935A2D"/>
    <w:rsid w:val="00973F98"/>
    <w:rsid w:val="00993248"/>
    <w:rsid w:val="00993E3A"/>
    <w:rsid w:val="009A72CA"/>
    <w:rsid w:val="009B679D"/>
    <w:rsid w:val="009E1284"/>
    <w:rsid w:val="009E2564"/>
    <w:rsid w:val="009F342D"/>
    <w:rsid w:val="00A2781A"/>
    <w:rsid w:val="00A468B8"/>
    <w:rsid w:val="00A85A27"/>
    <w:rsid w:val="00AA5291"/>
    <w:rsid w:val="00AB3FDE"/>
    <w:rsid w:val="00AE62D1"/>
    <w:rsid w:val="00AE7498"/>
    <w:rsid w:val="00B653C7"/>
    <w:rsid w:val="00B7199A"/>
    <w:rsid w:val="00B75C06"/>
    <w:rsid w:val="00B90A4F"/>
    <w:rsid w:val="00BA007E"/>
    <w:rsid w:val="00BE78D3"/>
    <w:rsid w:val="00BF1DB4"/>
    <w:rsid w:val="00C06101"/>
    <w:rsid w:val="00C64C2E"/>
    <w:rsid w:val="00C9418D"/>
    <w:rsid w:val="00CA3CD6"/>
    <w:rsid w:val="00CB4BE3"/>
    <w:rsid w:val="00CD5715"/>
    <w:rsid w:val="00CE4451"/>
    <w:rsid w:val="00CF78B7"/>
    <w:rsid w:val="00D02FBC"/>
    <w:rsid w:val="00D07FDF"/>
    <w:rsid w:val="00D22D43"/>
    <w:rsid w:val="00D64FFF"/>
    <w:rsid w:val="00D67AB5"/>
    <w:rsid w:val="00D722AF"/>
    <w:rsid w:val="00D7240F"/>
    <w:rsid w:val="00DA0CA1"/>
    <w:rsid w:val="00E52312"/>
    <w:rsid w:val="00E564C1"/>
    <w:rsid w:val="00E72241"/>
    <w:rsid w:val="00E97EE4"/>
    <w:rsid w:val="00EA0E94"/>
    <w:rsid w:val="00EE227C"/>
    <w:rsid w:val="00F3220D"/>
    <w:rsid w:val="00F37247"/>
    <w:rsid w:val="00F91B99"/>
    <w:rsid w:val="00FC5424"/>
    <w:rsid w:val="00FC61E1"/>
    <w:rsid w:val="00FD0FBF"/>
    <w:rsid w:val="00FD2EC0"/>
    <w:rsid w:val="00FE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4F75DA14-A7D2-49B4-A927-F2D6C026C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4">
    <w:name w:val="heading 4"/>
    <w:basedOn w:val="Normal"/>
    <w:qFormat/>
    <w:rsid w:val="00B653C7"/>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45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5EF1"/>
    <w:rPr>
      <w:color w:val="0000FF"/>
      <w:u w:val="single"/>
    </w:rPr>
  </w:style>
  <w:style w:type="paragraph" w:styleId="BalloonText">
    <w:name w:val="Balloon Text"/>
    <w:basedOn w:val="Normal"/>
    <w:semiHidden/>
    <w:rsid w:val="00935A2D"/>
    <w:rPr>
      <w:rFonts w:ascii="Tahoma" w:hAnsi="Tahoma" w:cs="Tahoma"/>
      <w:sz w:val="16"/>
      <w:szCs w:val="16"/>
    </w:rPr>
  </w:style>
  <w:style w:type="character" w:styleId="FollowedHyperlink">
    <w:name w:val="FollowedHyperlink"/>
    <w:rsid w:val="00764777"/>
    <w:rPr>
      <w:color w:val="800080"/>
      <w:u w:val="single"/>
    </w:rPr>
  </w:style>
  <w:style w:type="character" w:styleId="Strong">
    <w:name w:val="Strong"/>
    <w:uiPriority w:val="22"/>
    <w:qFormat/>
    <w:rsid w:val="00B653C7"/>
    <w:rPr>
      <w:b/>
      <w:bCs/>
    </w:rPr>
  </w:style>
  <w:style w:type="paragraph" w:styleId="NormalWeb">
    <w:name w:val="Normal (Web)"/>
    <w:basedOn w:val="Normal"/>
    <w:uiPriority w:val="99"/>
    <w:rsid w:val="00B653C7"/>
    <w:pPr>
      <w:spacing w:before="100" w:beforeAutospacing="1" w:after="100" w:afterAutospacing="1"/>
    </w:pPr>
  </w:style>
  <w:style w:type="character" w:customStyle="1" w:styleId="bodytext">
    <w:name w:val="bodytext"/>
    <w:rsid w:val="00B75C06"/>
  </w:style>
  <w:style w:type="character" w:customStyle="1" w:styleId="apple-converted-space">
    <w:name w:val="apple-converted-space"/>
    <w:rsid w:val="00144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279730">
      <w:bodyDiv w:val="1"/>
      <w:marLeft w:val="0"/>
      <w:marRight w:val="0"/>
      <w:marTop w:val="0"/>
      <w:marBottom w:val="0"/>
      <w:divBdr>
        <w:top w:val="none" w:sz="0" w:space="0" w:color="auto"/>
        <w:left w:val="none" w:sz="0" w:space="0" w:color="auto"/>
        <w:bottom w:val="none" w:sz="0" w:space="0" w:color="auto"/>
        <w:right w:val="none" w:sz="0" w:space="0" w:color="auto"/>
      </w:divBdr>
    </w:div>
    <w:div w:id="966859117">
      <w:bodyDiv w:val="1"/>
      <w:marLeft w:val="0"/>
      <w:marRight w:val="0"/>
      <w:marTop w:val="0"/>
      <w:marBottom w:val="0"/>
      <w:divBdr>
        <w:top w:val="none" w:sz="0" w:space="0" w:color="auto"/>
        <w:left w:val="none" w:sz="0" w:space="0" w:color="auto"/>
        <w:bottom w:val="none" w:sz="0" w:space="0" w:color="auto"/>
        <w:right w:val="none" w:sz="0" w:space="0" w:color="auto"/>
      </w:divBdr>
      <w:divsChild>
        <w:div w:id="457643882">
          <w:marLeft w:val="0"/>
          <w:marRight w:val="0"/>
          <w:marTop w:val="0"/>
          <w:marBottom w:val="0"/>
          <w:divBdr>
            <w:top w:val="none" w:sz="0" w:space="0" w:color="auto"/>
            <w:left w:val="none" w:sz="0" w:space="0" w:color="auto"/>
            <w:bottom w:val="none" w:sz="0" w:space="0" w:color="auto"/>
            <w:right w:val="none" w:sz="0" w:space="0" w:color="auto"/>
          </w:divBdr>
          <w:divsChild>
            <w:div w:id="363867877">
              <w:marLeft w:val="0"/>
              <w:marRight w:val="0"/>
              <w:marTop w:val="0"/>
              <w:marBottom w:val="0"/>
              <w:divBdr>
                <w:top w:val="none" w:sz="0" w:space="0" w:color="auto"/>
                <w:left w:val="none" w:sz="0" w:space="0" w:color="auto"/>
                <w:bottom w:val="none" w:sz="0" w:space="0" w:color="auto"/>
                <w:right w:val="none" w:sz="0" w:space="0" w:color="auto"/>
              </w:divBdr>
            </w:div>
            <w:div w:id="76415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30164">
      <w:bodyDiv w:val="1"/>
      <w:marLeft w:val="0"/>
      <w:marRight w:val="0"/>
      <w:marTop w:val="0"/>
      <w:marBottom w:val="0"/>
      <w:divBdr>
        <w:top w:val="none" w:sz="0" w:space="0" w:color="auto"/>
        <w:left w:val="none" w:sz="0" w:space="0" w:color="auto"/>
        <w:bottom w:val="none" w:sz="0" w:space="0" w:color="auto"/>
        <w:right w:val="none" w:sz="0" w:space="0" w:color="auto"/>
      </w:divBdr>
      <w:divsChild>
        <w:div w:id="686518712">
          <w:marLeft w:val="0"/>
          <w:marRight w:val="0"/>
          <w:marTop w:val="0"/>
          <w:marBottom w:val="0"/>
          <w:divBdr>
            <w:top w:val="none" w:sz="0" w:space="0" w:color="auto"/>
            <w:left w:val="none" w:sz="0" w:space="0" w:color="auto"/>
            <w:bottom w:val="none" w:sz="0" w:space="0" w:color="auto"/>
            <w:right w:val="none" w:sz="0" w:space="0" w:color="auto"/>
          </w:divBdr>
          <w:divsChild>
            <w:div w:id="1306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35688">
      <w:bodyDiv w:val="1"/>
      <w:marLeft w:val="0"/>
      <w:marRight w:val="0"/>
      <w:marTop w:val="0"/>
      <w:marBottom w:val="0"/>
      <w:divBdr>
        <w:top w:val="none" w:sz="0" w:space="0" w:color="auto"/>
        <w:left w:val="none" w:sz="0" w:space="0" w:color="auto"/>
        <w:bottom w:val="none" w:sz="0" w:space="0" w:color="auto"/>
        <w:right w:val="none" w:sz="0" w:space="0" w:color="auto"/>
      </w:divBdr>
      <w:divsChild>
        <w:div w:id="1486356836">
          <w:marLeft w:val="0"/>
          <w:marRight w:val="0"/>
          <w:marTop w:val="0"/>
          <w:marBottom w:val="0"/>
          <w:divBdr>
            <w:top w:val="none" w:sz="0" w:space="0" w:color="auto"/>
            <w:left w:val="none" w:sz="0" w:space="0" w:color="auto"/>
            <w:bottom w:val="none" w:sz="0" w:space="0" w:color="auto"/>
            <w:right w:val="none" w:sz="0" w:space="0" w:color="auto"/>
          </w:divBdr>
          <w:divsChild>
            <w:div w:id="360085758">
              <w:marLeft w:val="0"/>
              <w:marRight w:val="0"/>
              <w:marTop w:val="0"/>
              <w:marBottom w:val="0"/>
              <w:divBdr>
                <w:top w:val="none" w:sz="0" w:space="0" w:color="auto"/>
                <w:left w:val="none" w:sz="0" w:space="0" w:color="auto"/>
                <w:bottom w:val="none" w:sz="0" w:space="0" w:color="auto"/>
                <w:right w:val="none" w:sz="0" w:space="0" w:color="auto"/>
              </w:divBdr>
              <w:divsChild>
                <w:div w:id="15015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596082">
      <w:bodyDiv w:val="1"/>
      <w:marLeft w:val="0"/>
      <w:marRight w:val="0"/>
      <w:marTop w:val="0"/>
      <w:marBottom w:val="0"/>
      <w:divBdr>
        <w:top w:val="none" w:sz="0" w:space="0" w:color="auto"/>
        <w:left w:val="none" w:sz="0" w:space="0" w:color="auto"/>
        <w:bottom w:val="none" w:sz="0" w:space="0" w:color="auto"/>
        <w:right w:val="none" w:sz="0" w:space="0" w:color="auto"/>
      </w:divBdr>
    </w:div>
    <w:div w:id="1865091285">
      <w:bodyDiv w:val="1"/>
      <w:marLeft w:val="0"/>
      <w:marRight w:val="0"/>
      <w:marTop w:val="0"/>
      <w:marBottom w:val="0"/>
      <w:divBdr>
        <w:top w:val="none" w:sz="0" w:space="0" w:color="auto"/>
        <w:left w:val="none" w:sz="0" w:space="0" w:color="auto"/>
        <w:bottom w:val="none" w:sz="0" w:space="0" w:color="auto"/>
        <w:right w:val="none" w:sz="0" w:space="0" w:color="auto"/>
      </w:divBdr>
    </w:div>
    <w:div w:id="2077119966">
      <w:bodyDiv w:val="1"/>
      <w:marLeft w:val="0"/>
      <w:marRight w:val="0"/>
      <w:marTop w:val="0"/>
      <w:marBottom w:val="0"/>
      <w:divBdr>
        <w:top w:val="none" w:sz="0" w:space="0" w:color="auto"/>
        <w:left w:val="none" w:sz="0" w:space="0" w:color="auto"/>
        <w:bottom w:val="none" w:sz="0" w:space="0" w:color="auto"/>
        <w:right w:val="none" w:sz="0" w:space="0" w:color="auto"/>
      </w:divBdr>
      <w:divsChild>
        <w:div w:id="63186559">
          <w:marLeft w:val="0"/>
          <w:marRight w:val="0"/>
          <w:marTop w:val="0"/>
          <w:marBottom w:val="0"/>
          <w:divBdr>
            <w:top w:val="none" w:sz="0" w:space="0" w:color="auto"/>
            <w:left w:val="none" w:sz="0" w:space="0" w:color="auto"/>
            <w:bottom w:val="none" w:sz="0" w:space="0" w:color="auto"/>
            <w:right w:val="none" w:sz="0" w:space="0" w:color="auto"/>
          </w:divBdr>
          <w:divsChild>
            <w:div w:id="1931771843">
              <w:marLeft w:val="0"/>
              <w:marRight w:val="0"/>
              <w:marTop w:val="0"/>
              <w:marBottom w:val="0"/>
              <w:divBdr>
                <w:top w:val="none" w:sz="0" w:space="0" w:color="auto"/>
                <w:left w:val="none" w:sz="0" w:space="0" w:color="auto"/>
                <w:bottom w:val="single" w:sz="12" w:space="0" w:color="999999"/>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vangel.edu/wp-content/uploads/2011/11/Missouri-A+-Recognition-Scholarship-Application-031313.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1155</Words>
  <Characters>6586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Scholarships Available to A+ Students</vt:lpstr>
    </vt:vector>
  </TitlesOfParts>
  <Company/>
  <LinksUpToDate>false</LinksUpToDate>
  <CharactersWithSpaces>7726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Scholarships Available to A+ Students</dc:title>
  <dc:creator>teacher</dc:creator>
  <cp:lastModifiedBy>Marilyn Allen</cp:lastModifiedBy>
  <cp:revision>2</cp:revision>
  <cp:lastPrinted>2013-10-10T16:52:00Z</cp:lastPrinted>
  <dcterms:created xsi:type="dcterms:W3CDTF">2014-10-23T15:29:00Z</dcterms:created>
  <dcterms:modified xsi:type="dcterms:W3CDTF">2014-10-23T15:29:00Z</dcterms:modified>
</cp:coreProperties>
</file>